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48" w:rsidRPr="00A252B1" w:rsidRDefault="009867B7" w:rsidP="00B5218F">
      <w:pPr>
        <w:jc w:val="center"/>
        <w:rPr>
          <w:rFonts w:ascii="Verdana" w:hAnsi="Verdana"/>
          <w:b/>
          <w:bCs/>
          <w:color w:val="FF0066"/>
          <w:sz w:val="40"/>
          <w:szCs w:val="40"/>
        </w:rPr>
      </w:pPr>
      <w:r>
        <w:rPr>
          <w:rFonts w:ascii="Verdana" w:hAnsi="Verdana"/>
          <w:b/>
          <w:bCs/>
          <w:noProof/>
          <w:color w:val="FF0066"/>
          <w:sz w:val="40"/>
          <w:szCs w:val="40"/>
        </w:rPr>
        <w:pict>
          <v:rect id="_x0000_s1040" style="position:absolute;left:0;text-align:left;margin-left:90.15pt;margin-top:-2.1pt;width:203.25pt;height:29.25pt;z-index:-251646976" strokeweight="1.5pt"/>
        </w:pict>
      </w:r>
      <w:r w:rsidR="00B5218F" w:rsidRPr="00A252B1">
        <w:rPr>
          <w:rFonts w:ascii="Verdana" w:hAnsi="Verdana"/>
          <w:b/>
          <w:bCs/>
          <w:color w:val="FF0066"/>
          <w:sz w:val="40"/>
          <w:szCs w:val="40"/>
        </w:rPr>
        <w:t>TOXOPLASMOSE</w:t>
      </w:r>
    </w:p>
    <w:p w:rsidR="00B5218F" w:rsidRDefault="00B5218F" w:rsidP="00B5218F">
      <w:pPr>
        <w:jc w:val="center"/>
      </w:pPr>
    </w:p>
    <w:p w:rsidR="00B5218F" w:rsidRDefault="00646D94" w:rsidP="003D7368">
      <w:pPr>
        <w:spacing w:after="0" w:line="240" w:lineRule="auto"/>
      </w:pPr>
      <w:r>
        <w:t>P</w:t>
      </w:r>
      <w:r w:rsidR="00B5218F">
        <w:t>arasitose habituellement bénigne</w:t>
      </w:r>
    </w:p>
    <w:p w:rsidR="00B5218F" w:rsidRDefault="00B5218F" w:rsidP="003D7368">
      <w:pPr>
        <w:spacing w:after="0" w:line="240" w:lineRule="auto"/>
      </w:pPr>
      <w:r>
        <w:t>80-90%  asymptomatique</w:t>
      </w:r>
    </w:p>
    <w:p w:rsidR="00B5218F" w:rsidRDefault="00B5218F" w:rsidP="003D7368">
      <w:pPr>
        <w:spacing w:after="0" w:line="240" w:lineRule="auto"/>
      </w:pPr>
      <w:r>
        <w:t>10-20% symptomatique (ganglionnaire la + grave)</w:t>
      </w:r>
    </w:p>
    <w:p w:rsidR="00B5218F" w:rsidRDefault="00B5218F" w:rsidP="003D7368">
      <w:pPr>
        <w:spacing w:after="0" w:line="240" w:lineRule="auto"/>
      </w:pPr>
    </w:p>
    <w:p w:rsidR="00B5218F" w:rsidRDefault="00B5218F" w:rsidP="003D7368">
      <w:pPr>
        <w:spacing w:after="0" w:line="240" w:lineRule="auto"/>
      </w:pPr>
      <w:r>
        <w:t>Les formes graves:</w:t>
      </w:r>
      <w:r w:rsidR="00744F5A">
        <w:t xml:space="preserve"> </w:t>
      </w:r>
    </w:p>
    <w:p w:rsidR="00B5218F" w:rsidRDefault="00B5218F" w:rsidP="003D7368">
      <w:pPr>
        <w:spacing w:after="0" w:line="240" w:lineRule="auto"/>
      </w:pPr>
      <w:r>
        <w:t>-immaturité du système Immunitaire</w:t>
      </w:r>
    </w:p>
    <w:p w:rsidR="00B5218F" w:rsidRDefault="00B5218F" w:rsidP="003D7368">
      <w:pPr>
        <w:spacing w:after="0" w:line="240" w:lineRule="auto"/>
      </w:pPr>
      <w:r>
        <w:t>-Immunodéficience</w:t>
      </w:r>
    </w:p>
    <w:p w:rsidR="00B5218F" w:rsidRDefault="00B5218F" w:rsidP="003D7368">
      <w:pPr>
        <w:spacing w:after="0" w:line="240" w:lineRule="auto"/>
      </w:pPr>
    </w:p>
    <w:p w:rsidR="00B5218F" w:rsidRDefault="00B5218F" w:rsidP="003D7368">
      <w:pPr>
        <w:spacing w:after="0" w:line="240" w:lineRule="auto"/>
      </w:pPr>
      <w:r>
        <w:t xml:space="preserve">Forme parasitaire </w:t>
      </w:r>
      <w:r w:rsidR="00744F5A">
        <w:t>asexuée</w:t>
      </w:r>
      <w:r>
        <w:t xml:space="preserve">              </w:t>
      </w:r>
      <w:r w:rsidR="00744F5A">
        <w:t xml:space="preserve">            </w:t>
      </w:r>
      <w:r>
        <w:t xml:space="preserve">   sexué</w:t>
      </w:r>
    </w:p>
    <w:p w:rsidR="00B5218F" w:rsidRDefault="00B5218F" w:rsidP="003D7368">
      <w:pPr>
        <w:spacing w:after="0" w:line="240" w:lineRule="auto"/>
      </w:pPr>
      <w:proofErr w:type="spellStart"/>
      <w:r>
        <w:t>schiz</w:t>
      </w:r>
      <w:r w:rsidR="00BE7409">
        <w:t>ozoite</w:t>
      </w:r>
      <w:proofErr w:type="spellEnd"/>
      <w:r w:rsidR="00BE7409">
        <w:t xml:space="preserve"> </w:t>
      </w:r>
      <w:r>
        <w:t xml:space="preserve">                                              oocyste: résistante</w:t>
      </w:r>
    </w:p>
    <w:p w:rsidR="00B5218F" w:rsidRDefault="00B5218F" w:rsidP="003D7368">
      <w:pPr>
        <w:spacing w:after="0" w:line="240" w:lineRule="auto"/>
      </w:pPr>
      <w:r>
        <w:t>kyste</w:t>
      </w:r>
    </w:p>
    <w:p w:rsidR="00B5218F" w:rsidRDefault="00B5218F" w:rsidP="003D7368">
      <w:pPr>
        <w:spacing w:after="0" w:line="240" w:lineRule="auto"/>
      </w:pPr>
    </w:p>
    <w:p w:rsidR="00B5218F" w:rsidRDefault="00744F5A" w:rsidP="003D7368">
      <w:pPr>
        <w:spacing w:after="0" w:line="240" w:lineRule="auto"/>
      </w:pPr>
      <w:r>
        <w:t>Cerveau, muscle</w:t>
      </w:r>
      <w:r w:rsidR="007D57A5">
        <w:t xml:space="preserve"> </w:t>
      </w:r>
      <w:r>
        <w:t>œil</w:t>
      </w:r>
      <w:r w:rsidR="007D57A5">
        <w:t xml:space="preserve"> </w:t>
      </w:r>
      <w:r w:rsidR="00BE7409">
        <w:t xml:space="preserve">sont </w:t>
      </w:r>
      <w:r w:rsidR="007D57A5">
        <w:t xml:space="preserve">les organes les </w:t>
      </w:r>
      <w:r w:rsidR="00BE7409">
        <w:t xml:space="preserve">moins </w:t>
      </w:r>
      <w:r w:rsidR="007D57A5">
        <w:t xml:space="preserve">immunisés Donc </w:t>
      </w:r>
      <w:r w:rsidR="00BE7409">
        <w:t>Max de kyste</w:t>
      </w:r>
    </w:p>
    <w:p w:rsidR="00BE7409" w:rsidRDefault="00BE7409" w:rsidP="003D7368">
      <w:pPr>
        <w:spacing w:after="0" w:line="240" w:lineRule="auto"/>
      </w:pPr>
      <w:r>
        <w:t>3 souches: Type I: la plus virulente</w:t>
      </w:r>
    </w:p>
    <w:p w:rsidR="00BE7409" w:rsidRDefault="00BE7409" w:rsidP="003D7368">
      <w:pPr>
        <w:spacing w:after="0" w:line="240" w:lineRule="auto"/>
      </w:pPr>
      <w:r>
        <w:t xml:space="preserve">                    Type II La moins virulente</w:t>
      </w:r>
    </w:p>
    <w:p w:rsidR="00BE7409" w:rsidRDefault="00BE7409" w:rsidP="003D7368">
      <w:pPr>
        <w:spacing w:after="0" w:line="240" w:lineRule="auto"/>
      </w:pPr>
      <w:r>
        <w:t xml:space="preserve">                    Type III virulence </w:t>
      </w:r>
      <w:r w:rsidR="00744F5A">
        <w:t>intermédiaire</w:t>
      </w:r>
    </w:p>
    <w:p w:rsidR="00BE7409" w:rsidRDefault="00BE7409" w:rsidP="003D7368">
      <w:pPr>
        <w:spacing w:after="0" w:line="240" w:lineRule="auto"/>
      </w:pPr>
    </w:p>
    <w:p w:rsidR="00BE7409" w:rsidRPr="00AC1025" w:rsidRDefault="00AC1025" w:rsidP="003D7368">
      <w:pPr>
        <w:pStyle w:val="Titre1"/>
        <w:spacing w:line="240" w:lineRule="auto"/>
      </w:pPr>
      <w:r w:rsidRPr="00AC1025">
        <w:t>DIAGNOSTIC :</w:t>
      </w:r>
      <w:r w:rsidR="00BE7409" w:rsidRPr="00AC1025">
        <w:t xml:space="preserve"> Sérologie +++</w:t>
      </w:r>
    </w:p>
    <w:p w:rsidR="00BE7409" w:rsidRDefault="00BE7409" w:rsidP="003D7368">
      <w:pPr>
        <w:spacing w:after="0" w:line="240" w:lineRule="auto"/>
      </w:pPr>
      <w:r>
        <w:t xml:space="preserve">Femme </w:t>
      </w:r>
      <w:r w:rsidR="00744F5A">
        <w:t>enceinte</w:t>
      </w:r>
      <w:r>
        <w:t xml:space="preserve">+++ (forme </w:t>
      </w:r>
      <w:r w:rsidR="00744F5A">
        <w:t>acquise</w:t>
      </w:r>
      <w:r>
        <w:t xml:space="preserve"> chez l'</w:t>
      </w:r>
      <w:proofErr w:type="spellStart"/>
      <w:r>
        <w:t>immuno</w:t>
      </w:r>
      <w:proofErr w:type="spellEnd"/>
      <w:r>
        <w:t xml:space="preserve"> compétent)</w:t>
      </w:r>
    </w:p>
    <w:tbl>
      <w:tblPr>
        <w:tblStyle w:val="Grilledutableau"/>
        <w:tblW w:w="0" w:type="auto"/>
        <w:tblLook w:val="04A0"/>
      </w:tblPr>
      <w:tblGrid>
        <w:gridCol w:w="2546"/>
        <w:gridCol w:w="2546"/>
        <w:gridCol w:w="2546"/>
      </w:tblGrid>
      <w:tr w:rsidR="00BE7409" w:rsidTr="00BE7409">
        <w:tc>
          <w:tcPr>
            <w:tcW w:w="2546" w:type="dxa"/>
          </w:tcPr>
          <w:p w:rsidR="00BE7409" w:rsidRDefault="00BE7409" w:rsidP="003D7368">
            <w:r>
              <w:t>Grossesse</w:t>
            </w:r>
          </w:p>
        </w:tc>
        <w:tc>
          <w:tcPr>
            <w:tcW w:w="2546" w:type="dxa"/>
          </w:tcPr>
          <w:p w:rsidR="00BE7409" w:rsidRDefault="00BE7409" w:rsidP="003D7368">
            <w:r>
              <w:t>Risque de passage</w:t>
            </w:r>
          </w:p>
        </w:tc>
        <w:tc>
          <w:tcPr>
            <w:tcW w:w="2546" w:type="dxa"/>
          </w:tcPr>
          <w:p w:rsidR="00BE7409" w:rsidRDefault="00BE7409" w:rsidP="003D7368">
            <w:r>
              <w:t>Gravité de l'atteinte</w:t>
            </w:r>
          </w:p>
        </w:tc>
      </w:tr>
      <w:tr w:rsidR="00BE7409" w:rsidTr="00BE7409">
        <w:trPr>
          <w:trHeight w:val="135"/>
        </w:trPr>
        <w:tc>
          <w:tcPr>
            <w:tcW w:w="2546" w:type="dxa"/>
          </w:tcPr>
          <w:p w:rsidR="00BE7409" w:rsidRDefault="00BE7409" w:rsidP="003D7368">
            <w:r>
              <w:t>1er Trimestre</w:t>
            </w:r>
          </w:p>
        </w:tc>
        <w:tc>
          <w:tcPr>
            <w:tcW w:w="2546" w:type="dxa"/>
          </w:tcPr>
          <w:p w:rsidR="00BE7409" w:rsidRDefault="00BE7409" w:rsidP="003D7368">
            <w:r>
              <w:t>+ / 0</w:t>
            </w:r>
          </w:p>
        </w:tc>
        <w:tc>
          <w:tcPr>
            <w:tcW w:w="2546" w:type="dxa"/>
          </w:tcPr>
          <w:p w:rsidR="00BE7409" w:rsidRDefault="00BE7409" w:rsidP="003D7368">
            <w:r>
              <w:t>+++</w:t>
            </w:r>
          </w:p>
        </w:tc>
      </w:tr>
      <w:tr w:rsidR="00BE7409" w:rsidTr="00BE7409">
        <w:tc>
          <w:tcPr>
            <w:tcW w:w="2546" w:type="dxa"/>
          </w:tcPr>
          <w:p w:rsidR="00BE7409" w:rsidRDefault="00BE7409" w:rsidP="003D7368">
            <w:r>
              <w:t>2ème Trimestre</w:t>
            </w:r>
          </w:p>
        </w:tc>
        <w:tc>
          <w:tcPr>
            <w:tcW w:w="2546" w:type="dxa"/>
          </w:tcPr>
          <w:p w:rsidR="00BE7409" w:rsidRDefault="00BE7409" w:rsidP="003D7368">
            <w:r>
              <w:t>++</w:t>
            </w:r>
          </w:p>
        </w:tc>
        <w:tc>
          <w:tcPr>
            <w:tcW w:w="2546" w:type="dxa"/>
          </w:tcPr>
          <w:p w:rsidR="00BE7409" w:rsidRDefault="00BE7409" w:rsidP="003D7368">
            <w:r>
              <w:t>++</w:t>
            </w:r>
          </w:p>
        </w:tc>
      </w:tr>
      <w:tr w:rsidR="00BE7409" w:rsidTr="00BE7409">
        <w:tc>
          <w:tcPr>
            <w:tcW w:w="2546" w:type="dxa"/>
          </w:tcPr>
          <w:p w:rsidR="00BE7409" w:rsidRDefault="00BE7409" w:rsidP="003D7368">
            <w:r>
              <w:t>3ème Trimestre</w:t>
            </w:r>
          </w:p>
        </w:tc>
        <w:tc>
          <w:tcPr>
            <w:tcW w:w="2546" w:type="dxa"/>
          </w:tcPr>
          <w:p w:rsidR="00BE7409" w:rsidRDefault="00BE7409" w:rsidP="003D7368">
            <w:r>
              <w:t>+++</w:t>
            </w:r>
          </w:p>
        </w:tc>
        <w:tc>
          <w:tcPr>
            <w:tcW w:w="2546" w:type="dxa"/>
          </w:tcPr>
          <w:p w:rsidR="00BE7409" w:rsidRDefault="00BE7409" w:rsidP="003D7368">
            <w:r>
              <w:t>+</w:t>
            </w:r>
          </w:p>
        </w:tc>
      </w:tr>
    </w:tbl>
    <w:p w:rsidR="00BE7409" w:rsidRDefault="00744F5A" w:rsidP="003D7368">
      <w:pPr>
        <w:spacing w:after="0" w:line="240" w:lineRule="auto"/>
      </w:pPr>
      <w:r>
        <w:t>==&gt;</w:t>
      </w:r>
      <w:r w:rsidR="00BE7409">
        <w:t>La gravité est inversement proportionnelle au risque du passage</w:t>
      </w:r>
    </w:p>
    <w:p w:rsidR="00BE7409" w:rsidRDefault="00BE7409" w:rsidP="003D7368">
      <w:pPr>
        <w:spacing w:after="0" w:line="240" w:lineRule="auto"/>
      </w:pPr>
      <w:r>
        <w:t>L'</w:t>
      </w:r>
      <w:r w:rsidR="00744F5A">
        <w:t>idéal</w:t>
      </w:r>
      <w:r>
        <w:t xml:space="preserve"> une sérologie</w:t>
      </w:r>
    </w:p>
    <w:p w:rsidR="00BE7409" w:rsidRDefault="00BE7409" w:rsidP="003D7368">
      <w:pPr>
        <w:spacing w:after="0" w:line="240" w:lineRule="auto"/>
      </w:pPr>
      <w:r>
        <w:t xml:space="preserve">        -En prénuptial +++</w:t>
      </w:r>
    </w:p>
    <w:p w:rsidR="00BE7409" w:rsidRDefault="00BE7409" w:rsidP="003D7368">
      <w:pPr>
        <w:spacing w:after="0" w:line="240" w:lineRule="auto"/>
      </w:pPr>
      <w:r>
        <w:t xml:space="preserve">         -En préconceptio</w:t>
      </w:r>
      <w:r w:rsidR="006F7A52">
        <w:t>n</w:t>
      </w:r>
    </w:p>
    <w:p w:rsidR="00BE7409" w:rsidRDefault="00BE7409" w:rsidP="003D7368">
      <w:pPr>
        <w:spacing w:after="0" w:line="240" w:lineRule="auto"/>
      </w:pPr>
      <w:r>
        <w:t xml:space="preserve">        -Tout début de la grossesse (prise en charge ultérieure est plus facile)</w:t>
      </w:r>
    </w:p>
    <w:p w:rsidR="00BE7409" w:rsidRDefault="00BE7409" w:rsidP="003D7368">
      <w:pPr>
        <w:spacing w:after="0" w:line="240" w:lineRule="auto"/>
      </w:pPr>
      <w:r>
        <w:t xml:space="preserve">Le but: </w:t>
      </w:r>
      <w:r w:rsidR="00744F5A">
        <w:t>connaitre</w:t>
      </w:r>
      <w:r w:rsidR="006F7A52">
        <w:t xml:space="preserve"> le statut de la femme</w:t>
      </w:r>
    </w:p>
    <w:p w:rsidR="006F7A52" w:rsidRDefault="006F7A52" w:rsidP="003D7368">
      <w:pPr>
        <w:spacing w:after="0" w:line="240" w:lineRule="auto"/>
      </w:pPr>
      <w:r>
        <w:t xml:space="preserve">Sérologie(+) avant la grossesse: </w:t>
      </w:r>
      <w:r w:rsidR="00744F5A">
        <w:t xml:space="preserve"> </w:t>
      </w:r>
      <w:r>
        <w:t xml:space="preserve">femme immunisé inutile de </w:t>
      </w:r>
      <w:r w:rsidR="00744F5A">
        <w:t>contrôler</w:t>
      </w:r>
    </w:p>
    <w:p w:rsidR="006F7A52" w:rsidRDefault="006F7A52" w:rsidP="003D7368">
      <w:pPr>
        <w:spacing w:after="0" w:line="240" w:lineRule="auto"/>
      </w:pPr>
      <w:r>
        <w:t xml:space="preserve">Sérologie (-) avant la </w:t>
      </w:r>
      <w:r w:rsidR="00744F5A">
        <w:t>grossesse</w:t>
      </w:r>
    </w:p>
    <w:p w:rsidR="006F7A52" w:rsidRDefault="006F7A52" w:rsidP="003D7368">
      <w:pPr>
        <w:spacing w:after="0" w:line="240" w:lineRule="auto"/>
      </w:pPr>
      <w:r>
        <w:t xml:space="preserve">Le suivie </w:t>
      </w:r>
      <w:r w:rsidR="00232D00">
        <w:t>biologique</w:t>
      </w:r>
      <w:r>
        <w:t xml:space="preserve"> Nécessite une collaboration:</w:t>
      </w:r>
      <w:r w:rsidR="00232D00">
        <w:t xml:space="preserve"> </w:t>
      </w:r>
      <w:r>
        <w:t xml:space="preserve">généralistes, obstétriciens, biologistes, pédiatres, ophtalmologue </w:t>
      </w:r>
    </w:p>
    <w:p w:rsidR="003D7368" w:rsidRDefault="003D7368" w:rsidP="003D7368">
      <w:pPr>
        <w:spacing w:after="0" w:line="240" w:lineRule="auto"/>
        <w:rPr>
          <w:u w:val="single"/>
        </w:rPr>
      </w:pPr>
    </w:p>
    <w:p w:rsidR="006F7A52" w:rsidRPr="003D7368" w:rsidRDefault="006F7A52" w:rsidP="003D7368">
      <w:pPr>
        <w:spacing w:after="0" w:line="240" w:lineRule="auto"/>
        <w:rPr>
          <w:u w:val="single"/>
        </w:rPr>
      </w:pPr>
      <w:r w:rsidRPr="003D7368">
        <w:rPr>
          <w:u w:val="single"/>
        </w:rPr>
        <w:lastRenderedPageBreak/>
        <w:t>Difficultés:</w:t>
      </w:r>
    </w:p>
    <w:p w:rsidR="006F7A52" w:rsidRDefault="006F7A52" w:rsidP="003D7368">
      <w:pPr>
        <w:spacing w:after="0" w:line="240" w:lineRule="auto"/>
      </w:pPr>
      <w:r>
        <w:t>Ante natal:</w:t>
      </w:r>
    </w:p>
    <w:p w:rsidR="006F7A52" w:rsidRDefault="006F7A52" w:rsidP="003D7368">
      <w:pPr>
        <w:spacing w:after="0" w:line="240" w:lineRule="auto"/>
      </w:pPr>
      <w:r>
        <w:tab/>
        <w:t>-Evaluer la date de contamination</w:t>
      </w:r>
    </w:p>
    <w:p w:rsidR="006F7A52" w:rsidRDefault="006F7A52" w:rsidP="003D7368">
      <w:pPr>
        <w:spacing w:after="0" w:line="240" w:lineRule="auto"/>
      </w:pPr>
      <w:r>
        <w:tab/>
        <w:t>-"virulence du parasite"</w:t>
      </w:r>
    </w:p>
    <w:p w:rsidR="006F7A52" w:rsidRDefault="006F7A52" w:rsidP="003D7368">
      <w:pPr>
        <w:spacing w:after="0" w:line="240" w:lineRule="auto"/>
      </w:pPr>
      <w:r>
        <w:tab/>
        <w:t>-</w:t>
      </w:r>
      <w:r w:rsidR="00BC1F05">
        <w:t>Intérêt</w:t>
      </w:r>
      <w:r>
        <w:t xml:space="preserve"> du diagnostic ante natal</w:t>
      </w:r>
    </w:p>
    <w:p w:rsidR="006F7A52" w:rsidRDefault="006F7A52" w:rsidP="003D7368">
      <w:pPr>
        <w:spacing w:after="0" w:line="240" w:lineRule="auto"/>
      </w:pPr>
      <w:r>
        <w:tab/>
        <w:t>-"Efficacité du traitement"</w:t>
      </w:r>
      <w:r>
        <w:tab/>
      </w:r>
    </w:p>
    <w:p w:rsidR="006F7A52" w:rsidRDefault="006F7A52" w:rsidP="003D7368">
      <w:pPr>
        <w:spacing w:after="0" w:line="240" w:lineRule="auto"/>
      </w:pPr>
      <w:r>
        <w:tab/>
        <w:t>-Conseiller les parents (devenir de l'enfant)</w:t>
      </w:r>
    </w:p>
    <w:p w:rsidR="006F7A52" w:rsidRPr="00F47844" w:rsidRDefault="006F7A52" w:rsidP="003D7368">
      <w:pPr>
        <w:spacing w:after="0" w:line="240" w:lineRule="auto"/>
        <w:rPr>
          <w:sz w:val="16"/>
          <w:szCs w:val="16"/>
        </w:rPr>
      </w:pPr>
    </w:p>
    <w:p w:rsidR="006F7A52" w:rsidRPr="00BC1F05" w:rsidRDefault="006F7A52" w:rsidP="003D7368">
      <w:pPr>
        <w:spacing w:after="0" w:line="240" w:lineRule="auto"/>
        <w:rPr>
          <w:b/>
          <w:bCs/>
        </w:rPr>
      </w:pPr>
      <w:r w:rsidRPr="00BC1F05">
        <w:rPr>
          <w:b/>
          <w:bCs/>
        </w:rPr>
        <w:t>Le suivi biologique: est uniquement sérologique:</w:t>
      </w:r>
    </w:p>
    <w:tbl>
      <w:tblPr>
        <w:tblStyle w:val="Grilledutableau"/>
        <w:tblW w:w="0" w:type="auto"/>
        <w:tblLook w:val="04A0"/>
      </w:tblPr>
      <w:tblGrid>
        <w:gridCol w:w="2546"/>
        <w:gridCol w:w="2546"/>
        <w:gridCol w:w="2546"/>
      </w:tblGrid>
      <w:tr w:rsidR="006F7A52" w:rsidTr="006F7A52">
        <w:tc>
          <w:tcPr>
            <w:tcW w:w="2546" w:type="dxa"/>
          </w:tcPr>
          <w:p w:rsidR="006F7A52" w:rsidRDefault="00BC1F05" w:rsidP="003D7368">
            <w:r>
              <w:t>Apparition</w:t>
            </w:r>
            <w:r w:rsidR="006F7A52">
              <w:t xml:space="preserve"> (avec des cinétiques différentes selon Technique utilisée)</w:t>
            </w:r>
          </w:p>
        </w:tc>
        <w:tc>
          <w:tcPr>
            <w:tcW w:w="2546" w:type="dxa"/>
          </w:tcPr>
          <w:p w:rsidR="006F7A52" w:rsidRDefault="006F7A52" w:rsidP="003D7368">
            <w:proofErr w:type="spellStart"/>
            <w:r>
              <w:t>IgM</w:t>
            </w:r>
            <w:proofErr w:type="spellEnd"/>
            <w:r>
              <w:t xml:space="preserve"> ++</w:t>
            </w:r>
            <w:r w:rsidR="00C412A5">
              <w:t>+</w:t>
            </w:r>
          </w:p>
          <w:p w:rsidR="006F7A52" w:rsidRDefault="006F7A52" w:rsidP="003D7368">
            <w:r>
              <w:t>précoce</w:t>
            </w:r>
          </w:p>
        </w:tc>
        <w:tc>
          <w:tcPr>
            <w:tcW w:w="2546" w:type="dxa"/>
          </w:tcPr>
          <w:p w:rsidR="006F7A52" w:rsidRDefault="006F7A52" w:rsidP="003D7368">
            <w:proofErr w:type="spellStart"/>
            <w:r>
              <w:t>IgG</w:t>
            </w:r>
            <w:proofErr w:type="spellEnd"/>
            <w:r>
              <w:t>+++</w:t>
            </w:r>
            <w:r w:rsidR="00C412A5">
              <w:t xml:space="preserve">      (2analyses+++)</w:t>
            </w:r>
          </w:p>
          <w:p w:rsidR="006F7A52" w:rsidRDefault="006F7A52" w:rsidP="003D7368">
            <w:r>
              <w:t>tardive</w:t>
            </w:r>
          </w:p>
        </w:tc>
      </w:tr>
      <w:tr w:rsidR="006F7A52" w:rsidTr="006F7A52">
        <w:tc>
          <w:tcPr>
            <w:tcW w:w="2546" w:type="dxa"/>
          </w:tcPr>
          <w:p w:rsidR="006F7A52" w:rsidRDefault="006F7A52" w:rsidP="003D7368">
            <w:r>
              <w:t>Décroissance</w:t>
            </w:r>
          </w:p>
        </w:tc>
        <w:tc>
          <w:tcPr>
            <w:tcW w:w="2546" w:type="dxa"/>
          </w:tcPr>
          <w:p w:rsidR="006F7A52" w:rsidRDefault="006F7A52" w:rsidP="003D7368">
            <w:r>
              <w:t>progressive</w:t>
            </w:r>
          </w:p>
        </w:tc>
        <w:tc>
          <w:tcPr>
            <w:tcW w:w="2546" w:type="dxa"/>
          </w:tcPr>
          <w:p w:rsidR="006F7A52" w:rsidRDefault="006F7A52" w:rsidP="003D7368">
            <w:r>
              <w:t>progressive</w:t>
            </w:r>
          </w:p>
        </w:tc>
      </w:tr>
      <w:tr w:rsidR="006F7A52" w:rsidTr="006F7A52">
        <w:tc>
          <w:tcPr>
            <w:tcW w:w="2546" w:type="dxa"/>
          </w:tcPr>
          <w:p w:rsidR="006F7A52" w:rsidRDefault="006F7A52" w:rsidP="003D7368"/>
        </w:tc>
        <w:tc>
          <w:tcPr>
            <w:tcW w:w="2546" w:type="dxa"/>
          </w:tcPr>
          <w:p w:rsidR="006F7A52" w:rsidRDefault="006F7A52" w:rsidP="003D7368">
            <w:r>
              <w:t>Négative</w:t>
            </w:r>
          </w:p>
        </w:tc>
        <w:tc>
          <w:tcPr>
            <w:tcW w:w="2546" w:type="dxa"/>
          </w:tcPr>
          <w:p w:rsidR="006F7A52" w:rsidRDefault="006F7A52" w:rsidP="003D7368">
            <w:r>
              <w:t>Positive</w:t>
            </w:r>
            <w:r w:rsidR="005D33B8">
              <w:t xml:space="preserve"> (des kystes dans les muscles)</w:t>
            </w:r>
          </w:p>
        </w:tc>
      </w:tr>
    </w:tbl>
    <w:p w:rsidR="006F7A52" w:rsidRDefault="006F7A52" w:rsidP="003D7368">
      <w:pPr>
        <w:spacing w:after="0" w:line="240" w:lineRule="auto"/>
      </w:pPr>
    </w:p>
    <w:p w:rsidR="00F47844" w:rsidRPr="00F47844" w:rsidRDefault="003D7368" w:rsidP="00F47844">
      <w:pPr>
        <w:pStyle w:val="Titre1"/>
        <w:spacing w:line="240" w:lineRule="auto"/>
      </w:pPr>
      <w:r w:rsidRPr="00E707B5">
        <w:t>TECHNIQUES SEROLOGIQUE</w:t>
      </w:r>
      <w:r>
        <w:t>S</w:t>
      </w:r>
      <w:r w:rsidRPr="00E707B5">
        <w:t xml:space="preserve"> </w:t>
      </w:r>
      <w:proofErr w:type="spellStart"/>
      <w:r w:rsidR="005D33B8" w:rsidRPr="00E707B5">
        <w:t>IgM</w:t>
      </w:r>
      <w:proofErr w:type="spellEnd"/>
      <w:r w:rsidR="005D33B8" w:rsidRPr="00E707B5">
        <w:t>/</w:t>
      </w:r>
      <w:proofErr w:type="spellStart"/>
      <w:r w:rsidR="005D33B8" w:rsidRPr="00E707B5">
        <w:t>IgG</w:t>
      </w:r>
      <w:proofErr w:type="spellEnd"/>
      <w:r w:rsidR="005D33B8" w:rsidRPr="00E707B5">
        <w:t>:</w:t>
      </w:r>
    </w:p>
    <w:p w:rsidR="005D33B8" w:rsidRPr="005D33B8" w:rsidRDefault="003D7368" w:rsidP="003D7368">
      <w:pPr>
        <w:spacing w:after="0" w:line="240" w:lineRule="auto"/>
      </w:pPr>
      <w:r w:rsidRPr="004B53F4">
        <w:rPr>
          <w:rFonts w:ascii="Verdana" w:hAnsi="Verdana"/>
          <w:color w:val="006600"/>
        </w:rPr>
        <w:t>1)</w:t>
      </w:r>
      <w:r w:rsidR="004A7A69" w:rsidRPr="004B53F4">
        <w:rPr>
          <w:rFonts w:ascii="Verdana" w:hAnsi="Verdana"/>
          <w:color w:val="006600"/>
        </w:rPr>
        <w:t xml:space="preserve"> </w:t>
      </w:r>
      <w:r w:rsidR="005D33B8" w:rsidRPr="004B53F4">
        <w:rPr>
          <w:rFonts w:ascii="Verdana" w:hAnsi="Verdana"/>
          <w:color w:val="006600"/>
        </w:rPr>
        <w:t>Avec antigène figuré</w:t>
      </w:r>
      <w:r w:rsidRPr="004B53F4">
        <w:rPr>
          <w:rFonts w:ascii="Verdana" w:hAnsi="Verdana"/>
          <w:color w:val="006600"/>
        </w:rPr>
        <w:t>:</w:t>
      </w:r>
      <w:r w:rsidR="005D33B8">
        <w:t xml:space="preserve"> (</w:t>
      </w:r>
      <w:r w:rsidR="00D0347A">
        <w:t>suspension</w:t>
      </w:r>
      <w:r w:rsidR="005D33B8">
        <w:t xml:space="preserve"> de toxoplasme)</w:t>
      </w:r>
    </w:p>
    <w:p w:rsidR="005D33B8" w:rsidRDefault="005D33B8" w:rsidP="003D7368">
      <w:pPr>
        <w:spacing w:after="0" w:line="240" w:lineRule="auto"/>
      </w:pPr>
      <w:r w:rsidRPr="003D7368">
        <w:rPr>
          <w:color w:val="0070C0"/>
        </w:rPr>
        <w:t>-Immunofluorescence Indirecte IFI</w:t>
      </w:r>
      <w:r>
        <w:t xml:space="preserve"> Ag figuré Tué formolé fixé sur une lame (+</w:t>
      </w:r>
      <w:r w:rsidR="00D0347A">
        <w:t>anti anticorps</w:t>
      </w:r>
      <w:r>
        <w:t xml:space="preserve"> marqué à la </w:t>
      </w:r>
      <w:r w:rsidR="00D0347A">
        <w:t>fluorescéine</w:t>
      </w:r>
      <w:r>
        <w:t>)</w:t>
      </w:r>
    </w:p>
    <w:p w:rsidR="005D33B8" w:rsidRDefault="005D33B8" w:rsidP="003D7368">
      <w:pPr>
        <w:spacing w:after="0" w:line="240" w:lineRule="auto"/>
      </w:pPr>
      <w:r w:rsidRPr="003D7368">
        <w:rPr>
          <w:color w:val="0070C0"/>
        </w:rPr>
        <w:t>-DYE TEST</w:t>
      </w:r>
      <w:r>
        <w:t xml:space="preserve"> ( voir si les Toxoplasmes vont être tués ou non) - seuil 2-5UI/</w:t>
      </w:r>
      <w:proofErr w:type="spellStart"/>
      <w:r>
        <w:t>mL</w:t>
      </w:r>
      <w:proofErr w:type="spellEnd"/>
    </w:p>
    <w:p w:rsidR="005D33B8" w:rsidRDefault="005D33B8" w:rsidP="003D7368">
      <w:pPr>
        <w:spacing w:after="0" w:line="240" w:lineRule="auto"/>
      </w:pPr>
      <w:r w:rsidRPr="003D7368">
        <w:rPr>
          <w:color w:val="0070C0"/>
        </w:rPr>
        <w:t>-AGGLITUNATION DIRECTE</w:t>
      </w:r>
      <w:r>
        <w:t xml:space="preserve"> avec Ag sensibilisé support figuré  </w:t>
      </w:r>
      <w:r w:rsidR="00D0347A">
        <w:t>agglutine</w:t>
      </w:r>
      <w:r>
        <w:t xml:space="preserve"> les </w:t>
      </w:r>
      <w:r w:rsidR="003D7368">
        <w:t xml:space="preserve">           </w:t>
      </w:r>
      <w:r>
        <w:t>toxoplasmes par l'intermédiaire de l'</w:t>
      </w:r>
      <w:proofErr w:type="spellStart"/>
      <w:r>
        <w:t>Ac</w:t>
      </w:r>
      <w:proofErr w:type="spellEnd"/>
    </w:p>
    <w:p w:rsidR="005D33B8" w:rsidRDefault="005D33B8" w:rsidP="003D7368">
      <w:pPr>
        <w:spacing w:after="0" w:line="240" w:lineRule="auto"/>
      </w:pPr>
      <w:r w:rsidRPr="003D7368">
        <w:rPr>
          <w:color w:val="0070C0"/>
        </w:rPr>
        <w:t>-ISAGA:</w:t>
      </w:r>
      <w:r>
        <w:t xml:space="preserve">  </w:t>
      </w:r>
      <w:r w:rsidR="00D0347A">
        <w:t>Technique</w:t>
      </w:r>
      <w:r>
        <w:t xml:space="preserve"> d'agglutination par </w:t>
      </w:r>
      <w:proofErr w:type="spellStart"/>
      <w:r w:rsidR="00D0347A">
        <w:t>immuno</w:t>
      </w:r>
      <w:proofErr w:type="spellEnd"/>
      <w:r w:rsidR="00D0347A">
        <w:t xml:space="preserve"> capture</w:t>
      </w:r>
    </w:p>
    <w:p w:rsidR="005D33B8" w:rsidRDefault="00D0347A" w:rsidP="003D7368">
      <w:pPr>
        <w:spacing w:after="0" w:line="240" w:lineRule="auto"/>
      </w:pPr>
      <w:r>
        <w:tab/>
      </w:r>
      <w:r w:rsidR="005D33B8">
        <w:t>(</w:t>
      </w:r>
      <w:r>
        <w:t>Technique</w:t>
      </w:r>
      <w:r w:rsidR="005D33B8">
        <w:t xml:space="preserve"> de référence) Tube spécial</w:t>
      </w:r>
    </w:p>
    <w:p w:rsidR="00D0347A" w:rsidRDefault="00D0347A" w:rsidP="003D7368">
      <w:pPr>
        <w:spacing w:after="0" w:line="240" w:lineRule="auto"/>
      </w:pPr>
      <w:r>
        <w:tab/>
        <w:t xml:space="preserve">Description: - tube spécial à lequel fixé Anti </w:t>
      </w:r>
      <w:proofErr w:type="spellStart"/>
      <w:r>
        <w:t>Ac</w:t>
      </w:r>
      <w:proofErr w:type="spellEnd"/>
      <w:r>
        <w:t xml:space="preserve"> (Anti </w:t>
      </w:r>
      <w:proofErr w:type="spellStart"/>
      <w:r>
        <w:t>IgM</w:t>
      </w:r>
      <w:proofErr w:type="spellEnd"/>
      <w:r>
        <w:t>)</w:t>
      </w:r>
    </w:p>
    <w:p w:rsidR="00D0347A" w:rsidRDefault="00D0347A" w:rsidP="003D7368">
      <w:pPr>
        <w:spacing w:after="0" w:line="240" w:lineRule="auto"/>
      </w:pPr>
      <w:r>
        <w:tab/>
      </w:r>
      <w:r>
        <w:tab/>
        <w:t xml:space="preserve">         -on mets </w:t>
      </w:r>
      <w:r w:rsidR="00E707B5">
        <w:t xml:space="preserve">Sérum puis </w:t>
      </w:r>
      <w:proofErr w:type="spellStart"/>
      <w:r>
        <w:t>Toxo</w:t>
      </w:r>
      <w:proofErr w:type="spellEnd"/>
    </w:p>
    <w:p w:rsidR="00E707B5" w:rsidRDefault="00D0347A" w:rsidP="003D7368">
      <w:pPr>
        <w:spacing w:after="0" w:line="240" w:lineRule="auto"/>
      </w:pPr>
      <w:r>
        <w:t xml:space="preserve">               </w:t>
      </w:r>
      <w:r w:rsidR="00E707B5" w:rsidRPr="00E707B5">
        <w:rPr>
          <w:b/>
          <w:bCs/>
        </w:rPr>
        <w:t>==&gt;</w:t>
      </w:r>
      <w:r w:rsidR="00E707B5">
        <w:rPr>
          <w:b/>
          <w:bCs/>
        </w:rPr>
        <w:t xml:space="preserve"> </w:t>
      </w:r>
      <w:r w:rsidR="00E707B5">
        <w:t xml:space="preserve">1.Fixation des </w:t>
      </w:r>
      <w:proofErr w:type="spellStart"/>
      <w:r w:rsidR="00E707B5">
        <w:t>IgM</w:t>
      </w:r>
      <w:proofErr w:type="spellEnd"/>
      <w:r w:rsidR="00E707B5">
        <w:t xml:space="preserve"> (tous les </w:t>
      </w:r>
      <w:proofErr w:type="spellStart"/>
      <w:r w:rsidR="00E707B5">
        <w:t>IgM</w:t>
      </w:r>
      <w:proofErr w:type="spellEnd"/>
      <w:r w:rsidR="00E707B5">
        <w:t xml:space="preserve"> anti-</w:t>
      </w:r>
      <w:proofErr w:type="spellStart"/>
      <w:r w:rsidR="00E707B5">
        <w:t>Toxo</w:t>
      </w:r>
      <w:proofErr w:type="spellEnd"/>
      <w:r w:rsidR="00E707B5">
        <w:t>; anti-Rubéole)</w:t>
      </w:r>
    </w:p>
    <w:p w:rsidR="005D33B8" w:rsidRPr="003D7368" w:rsidRDefault="00E707B5" w:rsidP="00F47844">
      <w:pPr>
        <w:spacing w:after="0" w:line="240" w:lineRule="auto"/>
        <w:rPr>
          <w:b/>
          <w:bCs/>
        </w:rPr>
      </w:pPr>
      <w:r>
        <w:tab/>
        <w:t xml:space="preserve">        2.Les toxoplasmes se fixent sur les IGM anti-Toxoplasme </w:t>
      </w:r>
      <w:r w:rsidR="00D0347A" w:rsidRPr="00E707B5">
        <w:rPr>
          <w:b/>
          <w:bCs/>
        </w:rPr>
        <w:t xml:space="preserve">      </w:t>
      </w:r>
      <w:r w:rsidR="00D0347A" w:rsidRPr="00E707B5">
        <w:rPr>
          <w:b/>
          <w:bCs/>
        </w:rPr>
        <w:tab/>
        <w:t xml:space="preserve"> </w:t>
      </w:r>
    </w:p>
    <w:p w:rsidR="005D33B8" w:rsidRPr="00496274" w:rsidRDefault="003D7368" w:rsidP="003D7368">
      <w:pPr>
        <w:spacing w:after="0" w:line="240" w:lineRule="auto"/>
      </w:pPr>
      <w:r w:rsidRPr="004B53F4">
        <w:rPr>
          <w:rFonts w:ascii="Verdana" w:hAnsi="Verdana"/>
          <w:color w:val="006600"/>
        </w:rPr>
        <w:t xml:space="preserve">2) </w:t>
      </w:r>
      <w:r w:rsidR="005D33B8" w:rsidRPr="004B53F4">
        <w:rPr>
          <w:rFonts w:ascii="Verdana" w:hAnsi="Verdana"/>
          <w:color w:val="006600"/>
        </w:rPr>
        <w:t>Avec Ag soluble :</w:t>
      </w:r>
      <w:r w:rsidR="005D33B8" w:rsidRPr="00496274">
        <w:t xml:space="preserve"> support ou c'est fixé anti </w:t>
      </w:r>
      <w:proofErr w:type="spellStart"/>
      <w:r w:rsidR="005D33B8" w:rsidRPr="00496274">
        <w:t>IgM</w:t>
      </w:r>
      <w:proofErr w:type="spellEnd"/>
      <w:r w:rsidR="005D33B8" w:rsidRPr="00496274">
        <w:t>, sérum</w:t>
      </w:r>
      <w:r w:rsidR="00496274" w:rsidRPr="00496274">
        <w:t>, puis on ajoute l'Ag</w:t>
      </w:r>
    </w:p>
    <w:p w:rsidR="00496274" w:rsidRPr="00496274" w:rsidRDefault="00496274" w:rsidP="003D7368">
      <w:pPr>
        <w:spacing w:after="0" w:line="240" w:lineRule="auto"/>
      </w:pPr>
      <w:r w:rsidRPr="00F47844">
        <w:rPr>
          <w:color w:val="0070C0"/>
        </w:rPr>
        <w:t>-EIA</w:t>
      </w:r>
      <w:r w:rsidRPr="00496274">
        <w:t>: (</w:t>
      </w:r>
      <w:r w:rsidR="00E707B5" w:rsidRPr="00496274">
        <w:t>Enzyme</w:t>
      </w:r>
      <w:r w:rsidRPr="00496274">
        <w:t xml:space="preserve"> </w:t>
      </w:r>
      <w:proofErr w:type="spellStart"/>
      <w:r w:rsidRPr="00496274">
        <w:t>Immuno</w:t>
      </w:r>
      <w:proofErr w:type="spellEnd"/>
      <w:r w:rsidRPr="00496274">
        <w:t xml:space="preserve"> </w:t>
      </w:r>
      <w:proofErr w:type="spellStart"/>
      <w:r w:rsidRPr="00496274">
        <w:t>Assay</w:t>
      </w:r>
      <w:proofErr w:type="spellEnd"/>
      <w:r w:rsidRPr="00496274">
        <w:t>) +++</w:t>
      </w:r>
    </w:p>
    <w:p w:rsidR="00496274" w:rsidRPr="00F47844" w:rsidRDefault="00496274" w:rsidP="003D7368">
      <w:pPr>
        <w:spacing w:after="0" w:line="240" w:lineRule="auto"/>
        <w:rPr>
          <w:color w:val="0070C0"/>
        </w:rPr>
      </w:pPr>
      <w:r w:rsidRPr="00F47844">
        <w:rPr>
          <w:color w:val="0070C0"/>
        </w:rPr>
        <w:t>-E</w:t>
      </w:r>
      <w:r w:rsidR="001465FA" w:rsidRPr="00F47844">
        <w:rPr>
          <w:color w:val="0070C0"/>
        </w:rPr>
        <w:t>LISA</w:t>
      </w:r>
    </w:p>
    <w:p w:rsidR="001465FA" w:rsidRPr="00F47844" w:rsidRDefault="001465FA" w:rsidP="003D7368">
      <w:pPr>
        <w:spacing w:after="0" w:line="240" w:lineRule="auto"/>
        <w:rPr>
          <w:b/>
          <w:bCs/>
          <w:sz w:val="16"/>
          <w:szCs w:val="16"/>
        </w:rPr>
      </w:pPr>
    </w:p>
    <w:p w:rsidR="00496274" w:rsidRPr="004B53F4" w:rsidRDefault="00496274" w:rsidP="003D7368">
      <w:pPr>
        <w:spacing w:after="0" w:line="240" w:lineRule="auto"/>
        <w:rPr>
          <w:b/>
          <w:bCs/>
          <w:color w:val="006600"/>
        </w:rPr>
      </w:pPr>
      <w:r w:rsidRPr="004B53F4">
        <w:rPr>
          <w:b/>
          <w:bCs/>
          <w:color w:val="006600"/>
        </w:rPr>
        <w:t>Antigènes:</w:t>
      </w:r>
    </w:p>
    <w:p w:rsidR="00496274" w:rsidRDefault="00735F49" w:rsidP="003D7368">
      <w:pPr>
        <w:spacing w:after="0" w:line="240" w:lineRule="auto"/>
      </w:pPr>
      <w:r>
        <w:rPr>
          <w:b/>
          <w:bCs/>
        </w:rPr>
        <w:t>*</w:t>
      </w:r>
      <w:r w:rsidR="00496274">
        <w:rPr>
          <w:b/>
          <w:bCs/>
        </w:rPr>
        <w:t xml:space="preserve">Ag Naturel: </w:t>
      </w:r>
      <w:r w:rsidR="008C25E7">
        <w:t xml:space="preserve">     </w:t>
      </w:r>
      <w:r w:rsidR="00496274">
        <w:t>Ag membranaire: la 1ère reconnue par  l'organisme</w:t>
      </w:r>
    </w:p>
    <w:p w:rsidR="00496274" w:rsidRDefault="00496274" w:rsidP="003D7368">
      <w:pPr>
        <w:spacing w:after="0" w:line="240" w:lineRule="auto"/>
      </w:pPr>
      <w:r>
        <w:tab/>
      </w:r>
      <w:r>
        <w:tab/>
        <w:t xml:space="preserve">Ag cytoplasmique: </w:t>
      </w:r>
      <w:proofErr w:type="spellStart"/>
      <w:r>
        <w:t>Ac</w:t>
      </w:r>
      <w:proofErr w:type="spellEnd"/>
      <w:r>
        <w:t xml:space="preserve"> </w:t>
      </w:r>
      <w:r w:rsidR="00735F49">
        <w:t>anti cytoplasme</w:t>
      </w:r>
    </w:p>
    <w:p w:rsidR="00496274" w:rsidRDefault="00496274" w:rsidP="003D7368">
      <w:pPr>
        <w:spacing w:after="0" w:line="240" w:lineRule="auto"/>
      </w:pPr>
      <w:r>
        <w:tab/>
      </w:r>
      <w:r>
        <w:tab/>
        <w:t>Ag métabolique (</w:t>
      </w:r>
      <w:proofErr w:type="spellStart"/>
      <w:r>
        <w:t>Excréto</w:t>
      </w:r>
      <w:proofErr w:type="spellEnd"/>
      <w:r>
        <w:t xml:space="preserve"> sécrété)</w:t>
      </w:r>
    </w:p>
    <w:p w:rsidR="00496274" w:rsidRDefault="00735F49" w:rsidP="003D7368">
      <w:pPr>
        <w:spacing w:after="0" w:line="240" w:lineRule="auto"/>
      </w:pPr>
      <w:r w:rsidRPr="00735F49">
        <w:rPr>
          <w:b/>
          <w:bCs/>
        </w:rPr>
        <w:t>*</w:t>
      </w:r>
      <w:r w:rsidR="00496274" w:rsidRPr="00735F49">
        <w:rPr>
          <w:b/>
          <w:bCs/>
        </w:rPr>
        <w:t>Ag Soluble</w:t>
      </w:r>
      <w:r w:rsidR="00496274">
        <w:t>: Extrait de l'Ag figuré?</w:t>
      </w:r>
    </w:p>
    <w:p w:rsidR="00F47844" w:rsidRDefault="009867B7" w:rsidP="00F47844">
      <w:pPr>
        <w:spacing w:after="0" w:line="240" w:lineRule="auto"/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3" type="#_x0000_t88" style="position:absolute;margin-left:96.15pt;margin-top:2.45pt;width:15.75pt;height:32.25pt;z-index:251663360"/>
        </w:pict>
      </w:r>
      <w:r w:rsidR="00496274">
        <w:tab/>
        <w:t xml:space="preserve">Lyse                        </w:t>
      </w:r>
    </w:p>
    <w:p w:rsidR="00496274" w:rsidRDefault="00F47844" w:rsidP="00F47844">
      <w:pPr>
        <w:spacing w:after="0" w:line="240" w:lineRule="auto"/>
      </w:pPr>
      <w:r>
        <w:t xml:space="preserve">            </w:t>
      </w:r>
      <w:r w:rsidR="00735F49">
        <w:t xml:space="preserve">Centrifugation            </w:t>
      </w:r>
      <w:r w:rsidR="00496274">
        <w:t>Ag soluble</w:t>
      </w:r>
      <w:r w:rsidR="00735F49">
        <w:t xml:space="preserve">    .</w:t>
      </w:r>
      <w:r w:rsidR="00496274">
        <w:t xml:space="preserve"> broyage</w:t>
      </w:r>
    </w:p>
    <w:p w:rsidR="00496274" w:rsidRDefault="00496274" w:rsidP="003D7368">
      <w:pPr>
        <w:spacing w:after="0" w:line="240" w:lineRule="auto"/>
      </w:pPr>
      <w:r>
        <w:lastRenderedPageBreak/>
        <w:tab/>
        <w:t xml:space="preserve"> </w:t>
      </w:r>
    </w:p>
    <w:p w:rsidR="00496274" w:rsidRDefault="00735F49" w:rsidP="003D7368">
      <w:pPr>
        <w:spacing w:after="0" w:line="240" w:lineRule="auto"/>
      </w:pPr>
      <w:r>
        <w:t xml:space="preserve">Toxoplasme     </w:t>
      </w:r>
      <w:r>
        <w:tab/>
        <w:t xml:space="preserve">        (+) </w:t>
      </w:r>
      <w:r w:rsidR="00496274">
        <w:t xml:space="preserve">                     </w:t>
      </w:r>
      <w:r>
        <w:t xml:space="preserve">                            </w:t>
      </w:r>
      <w:r w:rsidR="00496274">
        <w:t xml:space="preserve"> </w:t>
      </w:r>
      <w:r>
        <w:t>(</w:t>
      </w:r>
      <w:r w:rsidR="00496274">
        <w:t>-</w:t>
      </w:r>
      <w:r>
        <w:t>)</w:t>
      </w:r>
    </w:p>
    <w:p w:rsidR="00496274" w:rsidRDefault="00735F49" w:rsidP="003D7368">
      <w:pPr>
        <w:spacing w:after="0" w:line="240" w:lineRule="auto"/>
      </w:pPr>
      <w:r>
        <w:t xml:space="preserve">                        réaction verte </w:t>
      </w:r>
      <w:r w:rsidR="00496274">
        <w:tab/>
        <w:t>réaction Rouge</w:t>
      </w:r>
      <w:r>
        <w:t>(</w:t>
      </w:r>
      <w:proofErr w:type="spellStart"/>
      <w:r>
        <w:t>grace</w:t>
      </w:r>
      <w:proofErr w:type="spellEnd"/>
      <w:r>
        <w:t xml:space="preserve"> à un contre colorant)</w:t>
      </w:r>
    </w:p>
    <w:p w:rsidR="00496274" w:rsidRDefault="00735F49" w:rsidP="003D7368">
      <w:pPr>
        <w:spacing w:after="0" w:line="240" w:lineRule="auto"/>
      </w:pPr>
      <w:r>
        <w:t xml:space="preserve">          </w:t>
      </w:r>
    </w:p>
    <w:p w:rsidR="00496274" w:rsidRDefault="00496274" w:rsidP="003D7368">
      <w:pPr>
        <w:spacing w:after="0" w:line="240" w:lineRule="auto"/>
      </w:pPr>
      <w:r w:rsidRPr="004B53F4">
        <w:rPr>
          <w:b/>
          <w:bCs/>
          <w:color w:val="006600"/>
        </w:rPr>
        <w:t>Titre?</w:t>
      </w:r>
      <w:r>
        <w:t xml:space="preserve"> la dernière dilution qui donne une réaction positive </w:t>
      </w:r>
    </w:p>
    <w:p w:rsidR="00496274" w:rsidRDefault="00496274" w:rsidP="003D7368">
      <w:pPr>
        <w:spacing w:after="0" w:line="240" w:lineRule="auto"/>
      </w:pPr>
      <w:r>
        <w:t xml:space="preserve">pour </w:t>
      </w:r>
      <w:proofErr w:type="spellStart"/>
      <w:r>
        <w:t>IgG</w:t>
      </w:r>
      <w:proofErr w:type="spellEnd"/>
      <w:r>
        <w:t xml:space="preserve"> en UI/</w:t>
      </w:r>
      <w:proofErr w:type="spellStart"/>
      <w:r>
        <w:t>mL</w:t>
      </w:r>
      <w:proofErr w:type="spellEnd"/>
    </w:p>
    <w:p w:rsidR="00496274" w:rsidRPr="00496274" w:rsidRDefault="00496274" w:rsidP="003D7368">
      <w:pPr>
        <w:spacing w:after="0" w:line="240" w:lineRule="auto"/>
      </w:pPr>
      <w:r>
        <w:t xml:space="preserve">pour </w:t>
      </w:r>
      <w:proofErr w:type="spellStart"/>
      <w:r>
        <w:t>IgM</w:t>
      </w:r>
      <w:proofErr w:type="spellEnd"/>
      <w:r>
        <w:t xml:space="preserve"> plusieurs techniques</w:t>
      </w:r>
      <w:r w:rsidR="00735F49">
        <w:t>:</w:t>
      </w:r>
      <w:r>
        <w:t xml:space="preserve"> en dilution, en inverse de dilution</w:t>
      </w:r>
      <w:r>
        <w:tab/>
      </w:r>
    </w:p>
    <w:p w:rsidR="005D33B8" w:rsidRDefault="009867B7" w:rsidP="003D7368">
      <w:pPr>
        <w:spacing w:after="0" w:line="240" w:lineRule="auto"/>
      </w:pPr>
      <w:r w:rsidRPr="009867B7">
        <w:rPr>
          <w:b/>
          <w:bCs/>
          <w:noProof/>
        </w:rPr>
        <w:pict>
          <v:oval id="_x0000_s1035" style="position:absolute;margin-left:332.4pt;margin-top:11.95pt;width:16.5pt;height:16.5pt;z-index:251665408"/>
        </w:pict>
      </w:r>
      <w:r w:rsidRPr="009867B7">
        <w:rPr>
          <w:b/>
          <w:bCs/>
          <w:noProof/>
        </w:rPr>
        <w:pict>
          <v:oval id="_x0000_s1034" style="position:absolute;margin-left:204.5pt;margin-top:11.95pt;width:16.9pt;height:16.5pt;z-index:251664384" fillcolor="#5a5a5a [2109]">
            <v:fill r:id="rId5" o:title="blanc)" type="pattern"/>
          </v:oval>
        </w:pict>
      </w:r>
    </w:p>
    <w:p w:rsidR="00496274" w:rsidRDefault="009867B7" w:rsidP="003D7368">
      <w:pPr>
        <w:spacing w:after="0" w:line="240" w:lineRule="auto"/>
      </w:pPr>
      <w:r w:rsidRPr="004B53F4">
        <w:rPr>
          <w:b/>
          <w:bCs/>
          <w:noProof/>
          <w:color w:val="006600"/>
        </w:rPr>
        <w:pict>
          <v:oval id="_x0000_s1036" style="position:absolute;margin-left:336.9pt;margin-top:3.1pt;width:4.5pt;height:3.55pt;z-index:251666432" fillcolor="black [3213]"/>
        </w:pict>
      </w:r>
      <w:r w:rsidR="00496274" w:rsidRPr="004B53F4">
        <w:rPr>
          <w:b/>
          <w:bCs/>
          <w:color w:val="006600"/>
        </w:rPr>
        <w:t>Lecture</w:t>
      </w:r>
      <w:r w:rsidR="006E685B" w:rsidRPr="004B53F4">
        <w:rPr>
          <w:b/>
          <w:bCs/>
          <w:color w:val="006600"/>
        </w:rPr>
        <w:t xml:space="preserve"> d'agglutination</w:t>
      </w:r>
      <w:r w:rsidR="00496274" w:rsidRPr="00505746">
        <w:rPr>
          <w:color w:val="00B050"/>
        </w:rPr>
        <w:t xml:space="preserve"> :</w:t>
      </w:r>
      <w:r w:rsidR="006E685B">
        <w:t xml:space="preserve">Réaction +) en voile </w:t>
      </w:r>
      <w:r w:rsidR="00735F49">
        <w:t xml:space="preserve">           </w:t>
      </w:r>
      <w:proofErr w:type="spellStart"/>
      <w:r w:rsidR="006E685B">
        <w:t>Reaction</w:t>
      </w:r>
      <w:proofErr w:type="spellEnd"/>
      <w:r w:rsidR="006E685B">
        <w:t xml:space="preserve"> (-) en bouton</w:t>
      </w:r>
      <w:r w:rsidR="00735F49">
        <w:t xml:space="preserve"> </w:t>
      </w:r>
    </w:p>
    <w:p w:rsidR="006E685B" w:rsidRDefault="006E685B" w:rsidP="003D7368">
      <w:pPr>
        <w:spacing w:after="0" w:line="240" w:lineRule="auto"/>
      </w:pPr>
      <w:r>
        <w:t xml:space="preserve">ELISA: couleur % à la quantité des </w:t>
      </w:r>
      <w:proofErr w:type="spellStart"/>
      <w:r>
        <w:t>Ac</w:t>
      </w:r>
      <w:proofErr w:type="spellEnd"/>
    </w:p>
    <w:p w:rsidR="006E685B" w:rsidRDefault="009860F6" w:rsidP="003D7368">
      <w:pPr>
        <w:spacing w:after="0" w:line="240" w:lineRule="auto"/>
      </w:pPr>
      <w:r>
        <w:t>ISAGA: Réaction (+) si un voile</w:t>
      </w:r>
    </w:p>
    <w:p w:rsidR="00E17D4F" w:rsidRDefault="00E17D4F" w:rsidP="003D7368">
      <w:pPr>
        <w:spacing w:after="0" w:line="240" w:lineRule="auto"/>
      </w:pPr>
    </w:p>
    <w:p w:rsidR="00505746" w:rsidRDefault="00505746" w:rsidP="003D7368">
      <w:pPr>
        <w:spacing w:after="0" w:line="240" w:lineRule="auto"/>
      </w:pPr>
    </w:p>
    <w:p w:rsidR="00505746" w:rsidRDefault="00505746" w:rsidP="003D7368">
      <w:pPr>
        <w:spacing w:after="0" w:line="240" w:lineRule="auto"/>
      </w:pPr>
    </w:p>
    <w:p w:rsidR="00E17D4F" w:rsidRPr="00505746" w:rsidRDefault="00505746" w:rsidP="00505746">
      <w:pPr>
        <w:pStyle w:val="Titre1"/>
        <w:rPr>
          <w:rFonts w:asciiTheme="minorHAnsi" w:hAnsiTheme="minorHAnsi" w:cstheme="minorHAnsi"/>
        </w:rPr>
      </w:pPr>
      <w:r w:rsidRPr="00505746">
        <w:rPr>
          <w:rFonts w:asciiTheme="minorHAnsi" w:hAnsiTheme="minorHAnsi" w:cstheme="minorHAnsi"/>
        </w:rPr>
        <w:t>Quel</w:t>
      </w:r>
      <w:r w:rsidR="00E17D4F" w:rsidRPr="00505746">
        <w:rPr>
          <w:rFonts w:asciiTheme="minorHAnsi" w:hAnsiTheme="minorHAnsi" w:cstheme="minorHAnsi"/>
        </w:rPr>
        <w:t>s sont les patients à risque et comment les sélectionner?</w:t>
      </w:r>
    </w:p>
    <w:p w:rsidR="00E17D4F" w:rsidRDefault="00E17D4F" w:rsidP="003D7368">
      <w:pPr>
        <w:spacing w:after="0" w:line="240" w:lineRule="auto"/>
      </w:pPr>
      <w:r>
        <w:t>Quand? avant toute grossesse</w:t>
      </w:r>
    </w:p>
    <w:p w:rsidR="00E17D4F" w:rsidRDefault="00E17D4F" w:rsidP="003D7368">
      <w:pPr>
        <w:spacing w:after="0" w:line="240" w:lineRule="auto"/>
      </w:pPr>
      <w:r>
        <w:t xml:space="preserve">Une sérologie + si </w:t>
      </w:r>
      <w:proofErr w:type="spellStart"/>
      <w:r>
        <w:t>IgM</w:t>
      </w:r>
      <w:proofErr w:type="spellEnd"/>
      <w:r>
        <w:t xml:space="preserve">+ et </w:t>
      </w:r>
      <w:proofErr w:type="spellStart"/>
      <w:r>
        <w:t>IgG</w:t>
      </w:r>
      <w:proofErr w:type="spellEnd"/>
      <w:r>
        <w:t>+</w:t>
      </w:r>
    </w:p>
    <w:p w:rsidR="009860F6" w:rsidRDefault="00E17D4F" w:rsidP="00505746">
      <w:pPr>
        <w:spacing w:after="0" w:line="240" w:lineRule="auto"/>
      </w:pPr>
      <w:r>
        <w:tab/>
        <w:t>=&gt; Eloigner la grossesse</w:t>
      </w:r>
    </w:p>
    <w:p w:rsidR="00E17D4F" w:rsidRPr="004B53F4" w:rsidRDefault="00E17D4F" w:rsidP="003D7368">
      <w:pPr>
        <w:spacing w:after="0" w:line="240" w:lineRule="auto"/>
        <w:rPr>
          <w:b/>
          <w:bCs/>
          <w:color w:val="006600"/>
        </w:rPr>
      </w:pPr>
      <w:r w:rsidRPr="004B53F4">
        <w:rPr>
          <w:b/>
          <w:bCs/>
          <w:color w:val="006600"/>
        </w:rPr>
        <w:t>Difficultés:</w:t>
      </w:r>
    </w:p>
    <w:p w:rsidR="00E17D4F" w:rsidRDefault="00E17D4F" w:rsidP="003D7368">
      <w:pPr>
        <w:spacing w:after="0" w:line="240" w:lineRule="auto"/>
      </w:pPr>
      <w:r w:rsidRPr="00E17D4F">
        <w:t xml:space="preserve">Evaluer la date de contamination </w:t>
      </w:r>
    </w:p>
    <w:tbl>
      <w:tblPr>
        <w:tblStyle w:val="Grilledutableau"/>
        <w:tblW w:w="7763" w:type="dxa"/>
        <w:tblLook w:val="04A0"/>
      </w:tblPr>
      <w:tblGrid>
        <w:gridCol w:w="959"/>
        <w:gridCol w:w="6804"/>
      </w:tblGrid>
      <w:tr w:rsidR="009860F6" w:rsidTr="009860F6">
        <w:trPr>
          <w:trHeight w:val="891"/>
        </w:trPr>
        <w:tc>
          <w:tcPr>
            <w:tcW w:w="959" w:type="dxa"/>
          </w:tcPr>
          <w:p w:rsidR="009860F6" w:rsidRDefault="009860F6" w:rsidP="003D7368">
            <w:r>
              <w:t>Facile si:</w:t>
            </w:r>
          </w:p>
          <w:p w:rsidR="009860F6" w:rsidRDefault="009860F6" w:rsidP="003D7368"/>
        </w:tc>
        <w:tc>
          <w:tcPr>
            <w:tcW w:w="6804" w:type="dxa"/>
          </w:tcPr>
          <w:p w:rsidR="009860F6" w:rsidRDefault="009860F6" w:rsidP="003D7368">
            <w:r>
              <w:t>*</w:t>
            </w:r>
            <w:proofErr w:type="spellStart"/>
            <w:r>
              <w:t>IgG</w:t>
            </w:r>
            <w:proofErr w:type="spellEnd"/>
            <w:r>
              <w:t xml:space="preserve">(+) , </w:t>
            </w:r>
            <w:proofErr w:type="spellStart"/>
            <w:r>
              <w:t>IgM</w:t>
            </w:r>
            <w:proofErr w:type="spellEnd"/>
            <w:r>
              <w:t>(-)</w:t>
            </w:r>
          </w:p>
          <w:p w:rsidR="009860F6" w:rsidRDefault="009860F6" w:rsidP="003D7368">
            <w:r>
              <w:t>*</w:t>
            </w:r>
            <w:proofErr w:type="spellStart"/>
            <w:r>
              <w:t>IgM</w:t>
            </w:r>
            <w:proofErr w:type="spellEnd"/>
            <w:r w:rsidR="00B31134">
              <w:t>(</w:t>
            </w:r>
            <w:r>
              <w:t>+</w:t>
            </w:r>
            <w:r w:rsidR="00B31134">
              <w:t>)</w:t>
            </w:r>
            <w:r>
              <w:t xml:space="preserve">, </w:t>
            </w:r>
            <w:proofErr w:type="spellStart"/>
            <w:r>
              <w:t>IgG</w:t>
            </w:r>
            <w:proofErr w:type="spellEnd"/>
            <w:r w:rsidR="00B31134">
              <w:t>(</w:t>
            </w:r>
            <w:r>
              <w:t>-</w:t>
            </w:r>
            <w:r w:rsidR="00B31134">
              <w:t>)</w:t>
            </w:r>
            <w:r>
              <w:t xml:space="preserve"> puis  (+)  (Séroconversion) passage - =&gt; +</w:t>
            </w:r>
          </w:p>
          <w:p w:rsidR="009860F6" w:rsidRDefault="009860F6" w:rsidP="003D7368">
            <w:r>
              <w:tab/>
            </w:r>
            <w:r>
              <w:tab/>
              <w:t xml:space="preserve">        </w:t>
            </w:r>
            <w:proofErr w:type="spellStart"/>
            <w:r>
              <w:t>Toxo</w:t>
            </w:r>
            <w:proofErr w:type="spellEnd"/>
            <w:r>
              <w:t xml:space="preserve"> évolutive Titre augmente d'un </w:t>
            </w:r>
            <w:r w:rsidR="00B31134">
              <w:t>contrôle</w:t>
            </w:r>
            <w:r>
              <w:t xml:space="preserve"> à l'autre</w:t>
            </w:r>
          </w:p>
          <w:p w:rsidR="009860F6" w:rsidRDefault="009860F6" w:rsidP="003D7368"/>
        </w:tc>
      </w:tr>
      <w:tr w:rsidR="009860F6" w:rsidTr="009860F6">
        <w:tc>
          <w:tcPr>
            <w:tcW w:w="959" w:type="dxa"/>
          </w:tcPr>
          <w:p w:rsidR="009860F6" w:rsidRDefault="009860F6" w:rsidP="003D7368">
            <w:r>
              <w:t>Difficile si:</w:t>
            </w:r>
          </w:p>
          <w:p w:rsidR="009860F6" w:rsidRDefault="009860F6" w:rsidP="003D7368"/>
        </w:tc>
        <w:tc>
          <w:tcPr>
            <w:tcW w:w="6804" w:type="dxa"/>
          </w:tcPr>
          <w:p w:rsidR="009860F6" w:rsidRDefault="009860F6" w:rsidP="003D7368">
            <w:r>
              <w:t>-</w:t>
            </w:r>
            <w:proofErr w:type="spellStart"/>
            <w:r>
              <w:t>IgG</w:t>
            </w:r>
            <w:proofErr w:type="spellEnd"/>
            <w:r w:rsidR="00B31134">
              <w:t xml:space="preserve">(+) </w:t>
            </w:r>
            <w:proofErr w:type="spellStart"/>
            <w:r w:rsidR="00B31134">
              <w:t>IgM</w:t>
            </w:r>
            <w:proofErr w:type="spellEnd"/>
            <w:r w:rsidR="00B31134">
              <w:t>(</w:t>
            </w:r>
            <w:r>
              <w:t>+</w:t>
            </w:r>
            <w:r w:rsidR="00B31134">
              <w:t>)</w:t>
            </w:r>
            <w:r>
              <w:t xml:space="preserve">  et "</w:t>
            </w:r>
            <w:r w:rsidR="00B31134">
              <w:t xml:space="preserve">prélèvement </w:t>
            </w:r>
            <w:r>
              <w:t xml:space="preserve"> tardif"</w:t>
            </w:r>
          </w:p>
          <w:p w:rsidR="009860F6" w:rsidRDefault="009860F6" w:rsidP="003D7368">
            <w:r>
              <w:t>-sérologie douteuse</w:t>
            </w:r>
          </w:p>
        </w:tc>
      </w:tr>
    </w:tbl>
    <w:p w:rsidR="009860F6" w:rsidRDefault="009860F6" w:rsidP="003D7368">
      <w:pPr>
        <w:spacing w:after="0" w:line="240" w:lineRule="auto"/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Default="00505746" w:rsidP="003D7368">
      <w:pPr>
        <w:spacing w:after="0" w:line="240" w:lineRule="auto"/>
        <w:jc w:val="center"/>
        <w:rPr>
          <w:b/>
          <w:bCs/>
        </w:rPr>
      </w:pPr>
    </w:p>
    <w:p w:rsidR="00505746" w:rsidRPr="00505746" w:rsidRDefault="00505746" w:rsidP="00505746">
      <w:pPr>
        <w:pStyle w:val="Titre1"/>
        <w:rPr>
          <w:rFonts w:asciiTheme="minorHAnsi" w:hAnsiTheme="minorHAnsi" w:cstheme="minorHAnsi"/>
          <w:szCs w:val="24"/>
        </w:rPr>
      </w:pPr>
      <w:r w:rsidRPr="00505746">
        <w:rPr>
          <w:rFonts w:asciiTheme="minorHAnsi" w:hAnsiTheme="minorHAnsi" w:cstheme="minorHAnsi"/>
          <w:szCs w:val="24"/>
        </w:rPr>
        <w:lastRenderedPageBreak/>
        <w:t xml:space="preserve">Comment dater chez la femme enceinte une contamination </w:t>
      </w:r>
      <w:proofErr w:type="spellStart"/>
      <w:r w:rsidRPr="00505746">
        <w:rPr>
          <w:rFonts w:asciiTheme="minorHAnsi" w:hAnsiTheme="minorHAnsi" w:cstheme="minorHAnsi"/>
          <w:szCs w:val="24"/>
        </w:rPr>
        <w:t>toxoplasmique</w:t>
      </w:r>
      <w:proofErr w:type="spellEnd"/>
      <w:r w:rsidRPr="00505746">
        <w:rPr>
          <w:rFonts w:asciiTheme="minorHAnsi" w:hAnsiTheme="minorHAnsi" w:cstheme="minorHAnsi"/>
          <w:szCs w:val="24"/>
        </w:rPr>
        <w:t xml:space="preserve"> pour évaluer le risque fœtal?</w:t>
      </w:r>
    </w:p>
    <w:p w:rsidR="00505746" w:rsidRDefault="00505746" w:rsidP="00505746">
      <w:pPr>
        <w:spacing w:after="0" w:line="240" w:lineRule="auto"/>
      </w:pPr>
      <w:r>
        <w:t xml:space="preserve">Le </w:t>
      </w:r>
      <w:proofErr w:type="spellStart"/>
      <w:r>
        <w:t>role</w:t>
      </w:r>
      <w:proofErr w:type="spellEnd"/>
      <w:r>
        <w:t xml:space="preserve"> du biologiste (technique, </w:t>
      </w:r>
      <w:proofErr w:type="spellStart"/>
      <w:r>
        <w:t>cinetique</w:t>
      </w:r>
      <w:proofErr w:type="spellEnd"/>
      <w:r>
        <w:t>....)</w:t>
      </w:r>
    </w:p>
    <w:p w:rsidR="00505746" w:rsidRDefault="00505746" w:rsidP="00505746">
      <w:pPr>
        <w:spacing w:after="0" w:line="240" w:lineRule="auto"/>
      </w:pPr>
      <w:proofErr w:type="spellStart"/>
      <w:r>
        <w:t>Exp</w:t>
      </w:r>
      <w:proofErr w:type="spellEnd"/>
      <w:r>
        <w:t xml:space="preserve">:  </w:t>
      </w:r>
      <w:proofErr w:type="spellStart"/>
      <w:r>
        <w:t>IgG</w:t>
      </w:r>
      <w:proofErr w:type="spellEnd"/>
      <w:r>
        <w:t xml:space="preserve">, </w:t>
      </w:r>
      <w:proofErr w:type="spellStart"/>
      <w:r>
        <w:t>IgM</w:t>
      </w:r>
      <w:proofErr w:type="spellEnd"/>
      <w:r>
        <w:t xml:space="preserve"> : Titres faibles                               </w:t>
      </w:r>
      <w:proofErr w:type="spellStart"/>
      <w:r>
        <w:t>IgG</w:t>
      </w:r>
      <w:proofErr w:type="spellEnd"/>
      <w:r>
        <w:t xml:space="preserve">, </w:t>
      </w:r>
      <w:proofErr w:type="spellStart"/>
      <w:r>
        <w:t>IgM</w:t>
      </w:r>
      <w:proofErr w:type="spellEnd"/>
      <w:r>
        <w:t xml:space="preserve"> : Titres élevés</w:t>
      </w:r>
    </w:p>
    <w:p w:rsidR="00505746" w:rsidRDefault="00505746" w:rsidP="00505746">
      <w:pPr>
        <w:spacing w:after="0" w:line="240" w:lineRule="auto"/>
      </w:pPr>
      <w:r>
        <w:tab/>
        <w:t>=&gt; Examen complémentaire ++++</w:t>
      </w:r>
      <w:r>
        <w:br/>
      </w:r>
      <w:r>
        <w:tab/>
        <w:t>(sinon  pas d'interprétation); on utilise + qu'une technique!</w:t>
      </w:r>
    </w:p>
    <w:p w:rsidR="00505746" w:rsidRDefault="00505746" w:rsidP="00505746">
      <w:pPr>
        <w:spacing w:after="0" w:line="240" w:lineRule="auto"/>
        <w:rPr>
          <w:b/>
          <w:bCs/>
        </w:rPr>
      </w:pPr>
      <w:r>
        <w:rPr>
          <w:b/>
          <w:bCs/>
        </w:rPr>
        <w:t>Cinétique de différents techniques:</w:t>
      </w:r>
    </w:p>
    <w:p w:rsidR="00505746" w:rsidRDefault="00505746" w:rsidP="00505746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*Titre = f(temps en mois):</w:t>
      </w:r>
    </w:p>
    <w:p w:rsidR="008E3B22" w:rsidRDefault="00690C34" w:rsidP="003D7368">
      <w:pPr>
        <w:spacing w:after="0" w:line="24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2990850" cy="1419225"/>
            <wp:effectExtent l="19050" t="0" r="19050" b="0"/>
            <wp:docPr id="2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90C34" w:rsidRDefault="00281A85" w:rsidP="003D7368">
      <w:pPr>
        <w:spacing w:after="0" w:line="24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4857750" cy="1733550"/>
            <wp:effectExtent l="19050" t="0" r="19050" b="0"/>
            <wp:docPr id="6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91653" w:rsidRDefault="001B05D5" w:rsidP="003D7368">
      <w:pPr>
        <w:spacing w:after="0" w:line="24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4972050" cy="2171700"/>
            <wp:effectExtent l="19050" t="0" r="19050" b="0"/>
            <wp:docPr id="7" name="Graphique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91653" w:rsidRPr="004B53F4" w:rsidRDefault="00991653" w:rsidP="003D7368">
      <w:pPr>
        <w:spacing w:after="0" w:line="240" w:lineRule="auto"/>
        <w:rPr>
          <w:b/>
          <w:bCs/>
          <w:color w:val="006600"/>
        </w:rPr>
      </w:pPr>
      <w:r w:rsidRPr="004B53F4">
        <w:rPr>
          <w:b/>
          <w:bCs/>
          <w:color w:val="006600"/>
        </w:rPr>
        <w:lastRenderedPageBreak/>
        <w:t>L'avidité:</w:t>
      </w:r>
    </w:p>
    <w:p w:rsidR="00991653" w:rsidRDefault="00991653" w:rsidP="003D7368">
      <w:pPr>
        <w:spacing w:after="0" w:line="240" w:lineRule="auto"/>
      </w:pPr>
      <w:r>
        <w:t>Mesure de l'affinité d'</w:t>
      </w:r>
      <w:proofErr w:type="spellStart"/>
      <w:r>
        <w:t>Ac</w:t>
      </w:r>
      <w:proofErr w:type="spellEnd"/>
      <w:r>
        <w:t xml:space="preserve"> pour l'Ag</w:t>
      </w:r>
    </w:p>
    <w:p w:rsidR="00991653" w:rsidRDefault="00991653" w:rsidP="003D7368">
      <w:pPr>
        <w:spacing w:after="0" w:line="240" w:lineRule="auto"/>
      </w:pPr>
      <w:r>
        <w:t xml:space="preserve">Augmente avec l'ancienneté de l'infection </w:t>
      </w:r>
    </w:p>
    <w:p w:rsidR="00991653" w:rsidRDefault="00991653" w:rsidP="003D7368">
      <w:pPr>
        <w:spacing w:after="0" w:line="240" w:lineRule="auto"/>
      </w:pPr>
      <w:r>
        <w:t xml:space="preserve">Mais exception: lenteur à la maturation de l'avidité </w:t>
      </w:r>
    </w:p>
    <w:p w:rsidR="00991653" w:rsidRPr="008E3B22" w:rsidRDefault="009867B7" w:rsidP="003D7368">
      <w:pPr>
        <w:spacing w:after="0" w:line="240" w:lineRule="auto"/>
        <w:rPr>
          <w:i/>
          <w:iCs/>
          <w:sz w:val="16"/>
          <w:szCs w:val="16"/>
        </w:rPr>
      </w:pPr>
      <w:r w:rsidRPr="009867B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68.9pt;margin-top:14.15pt;width:111pt;height:.05pt;flip:x;z-index:251667456" o:connectortype="straight" strokeweight="1.25pt"/>
        </w:pict>
      </w:r>
      <w:r w:rsidRPr="009867B7">
        <w:rPr>
          <w:noProof/>
        </w:rPr>
        <w:pict>
          <v:rect id="_x0000_s1039" style="position:absolute;margin-left:159.9pt;margin-top:-.1pt;width:128.25pt;height:27pt;z-index:-251648000"/>
        </w:pict>
      </w:r>
      <w:r w:rsidR="00991653">
        <w:t xml:space="preserve">*Rapport: Indice d'avidité= (IA) </w:t>
      </w:r>
      <w:r w:rsidR="008E3B22">
        <w:t xml:space="preserve">=        </w:t>
      </w:r>
      <w:r w:rsidR="008E3B22" w:rsidRPr="008E3B22">
        <w:rPr>
          <w:i/>
          <w:iCs/>
          <w:sz w:val="16"/>
          <w:szCs w:val="16"/>
        </w:rPr>
        <w:t>Réaction avec agent dissociant (AD)</w:t>
      </w:r>
      <w:r w:rsidR="008E3B22">
        <w:rPr>
          <w:i/>
          <w:iCs/>
          <w:sz w:val="16"/>
          <w:szCs w:val="16"/>
        </w:rPr>
        <w:t xml:space="preserve">    </w:t>
      </w:r>
      <w:r w:rsidR="008E3B22" w:rsidRPr="008E3B22">
        <w:rPr>
          <w:i/>
          <w:iCs/>
          <w:sz w:val="20"/>
          <w:szCs w:val="20"/>
        </w:rPr>
        <w:t>0--&gt;1</w:t>
      </w:r>
    </w:p>
    <w:p w:rsidR="008E3B22" w:rsidRPr="008E3B22" w:rsidRDefault="008E3B22" w:rsidP="003D7368">
      <w:pPr>
        <w:spacing w:after="0" w:line="240" w:lineRule="auto"/>
        <w:rPr>
          <w:i/>
          <w:iCs/>
          <w:sz w:val="12"/>
          <w:szCs w:val="12"/>
        </w:rPr>
      </w:pPr>
      <w:r w:rsidRPr="008E3B22">
        <w:rPr>
          <w:i/>
          <w:iCs/>
          <w:sz w:val="16"/>
          <w:szCs w:val="16"/>
        </w:rPr>
        <w:tab/>
      </w:r>
      <w:r w:rsidRPr="008E3B22">
        <w:rPr>
          <w:i/>
          <w:iCs/>
          <w:sz w:val="16"/>
          <w:szCs w:val="16"/>
        </w:rPr>
        <w:tab/>
      </w:r>
      <w:r w:rsidRPr="008E3B22">
        <w:rPr>
          <w:i/>
          <w:iCs/>
          <w:sz w:val="16"/>
          <w:szCs w:val="16"/>
        </w:rPr>
        <w:tab/>
      </w:r>
      <w:r w:rsidRPr="008E3B22">
        <w:rPr>
          <w:i/>
          <w:iCs/>
          <w:sz w:val="16"/>
          <w:szCs w:val="16"/>
        </w:rPr>
        <w:tab/>
        <w:t xml:space="preserve">             </w:t>
      </w:r>
      <w:r>
        <w:rPr>
          <w:i/>
          <w:iCs/>
          <w:sz w:val="16"/>
          <w:szCs w:val="16"/>
        </w:rPr>
        <w:t xml:space="preserve">     </w:t>
      </w:r>
      <w:r w:rsidRPr="008E3B22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 xml:space="preserve">          </w:t>
      </w:r>
      <w:r w:rsidRPr="008E3B22">
        <w:rPr>
          <w:i/>
          <w:iCs/>
          <w:sz w:val="16"/>
          <w:szCs w:val="16"/>
        </w:rPr>
        <w:t xml:space="preserve">  Réaction sans AD</w:t>
      </w:r>
      <w:r w:rsidRPr="008E3B22">
        <w:rPr>
          <w:i/>
          <w:iCs/>
        </w:rPr>
        <w:tab/>
      </w:r>
    </w:p>
    <w:p w:rsidR="00991653" w:rsidRDefault="00991653" w:rsidP="003D7368">
      <w:pPr>
        <w:spacing w:after="0" w:line="240" w:lineRule="auto"/>
      </w:pPr>
      <w:r>
        <w:tab/>
        <w:t>IA--&gt; 0: très récente</w:t>
      </w:r>
    </w:p>
    <w:p w:rsidR="00991653" w:rsidRDefault="00991653" w:rsidP="003D7368">
      <w:pPr>
        <w:spacing w:after="0" w:line="240" w:lineRule="auto"/>
      </w:pPr>
      <w:r>
        <w:tab/>
        <w:t>IA--&gt;1: ancienne</w:t>
      </w:r>
    </w:p>
    <w:p w:rsidR="00991653" w:rsidRDefault="008E3B22" w:rsidP="003D7368">
      <w:pPr>
        <w:spacing w:after="0" w:line="240" w:lineRule="auto"/>
      </w:pPr>
      <w:r>
        <w:t xml:space="preserve">               </w:t>
      </w:r>
      <w:r w:rsidR="00991653">
        <w:t>Faible</w:t>
      </w:r>
      <w:r>
        <w:t xml:space="preserve"> IA</w:t>
      </w:r>
      <w:r w:rsidR="00991653">
        <w:t xml:space="preserve"> si  &lt;0.3</w:t>
      </w:r>
    </w:p>
    <w:p w:rsidR="00991653" w:rsidRPr="00342199" w:rsidRDefault="00991653" w:rsidP="00342199">
      <w:pPr>
        <w:spacing w:after="0" w:line="240" w:lineRule="auto"/>
      </w:pPr>
      <w:r>
        <w:t>On interprète un profil!! Est ce que c'est concordant</w:t>
      </w:r>
    </w:p>
    <w:p w:rsidR="00991653" w:rsidRDefault="00991653" w:rsidP="003D7368">
      <w:pPr>
        <w:spacing w:after="0" w:line="240" w:lineRule="auto"/>
      </w:pPr>
      <w:proofErr w:type="spellStart"/>
      <w:r w:rsidRPr="00342199">
        <w:rPr>
          <w:b/>
          <w:bCs/>
          <w:color w:val="0070C0"/>
        </w:rPr>
        <w:t>Interet</w:t>
      </w:r>
      <w:proofErr w:type="spellEnd"/>
      <w:r w:rsidRPr="00342199">
        <w:rPr>
          <w:color w:val="0070C0"/>
        </w:rPr>
        <w:t xml:space="preserve"> :</w:t>
      </w:r>
      <w:r>
        <w:t xml:space="preserve"> Exclusion d'une infection récente!</w:t>
      </w:r>
    </w:p>
    <w:p w:rsidR="00991653" w:rsidRDefault="00991653" w:rsidP="003D7368">
      <w:pPr>
        <w:spacing w:after="0" w:line="240" w:lineRule="auto"/>
      </w:pPr>
      <w:r>
        <w:t xml:space="preserve">-Si Femme </w:t>
      </w:r>
      <w:proofErr w:type="spellStart"/>
      <w:r>
        <w:t>enseinte</w:t>
      </w:r>
      <w:proofErr w:type="spellEnd"/>
      <w:r>
        <w:t xml:space="preserve"> (aucun </w:t>
      </w:r>
      <w:proofErr w:type="spellStart"/>
      <w:r>
        <w:t>controle</w:t>
      </w:r>
      <w:proofErr w:type="spellEnd"/>
      <w:r>
        <w:t xml:space="preserve"> sérologique préalable)</w:t>
      </w:r>
    </w:p>
    <w:p w:rsidR="00991653" w:rsidRDefault="00991653" w:rsidP="003D7368">
      <w:pPr>
        <w:spacing w:after="0" w:line="240" w:lineRule="auto"/>
      </w:pPr>
      <w:r>
        <w:tab/>
      </w:r>
      <w:proofErr w:type="spellStart"/>
      <w:r>
        <w:t>IgG</w:t>
      </w:r>
      <w:proofErr w:type="spellEnd"/>
      <w:r>
        <w:t xml:space="preserve">+ </w:t>
      </w:r>
      <w:proofErr w:type="spellStart"/>
      <w:r>
        <w:t>IgM</w:t>
      </w:r>
      <w:proofErr w:type="spellEnd"/>
      <w:r>
        <w:t>-</w:t>
      </w:r>
    </w:p>
    <w:p w:rsidR="00991653" w:rsidRDefault="00991653" w:rsidP="003D7368">
      <w:pPr>
        <w:spacing w:after="0" w:line="240" w:lineRule="auto"/>
      </w:pPr>
      <w:r>
        <w:tab/>
      </w:r>
      <w:r>
        <w:tab/>
      </w:r>
      <w:r w:rsidR="008E3B22">
        <w:t>=&gt;</w:t>
      </w:r>
      <w:r w:rsidR="00064401">
        <w:t>Contrôler</w:t>
      </w:r>
      <w:r>
        <w:t xml:space="preserve"> </w:t>
      </w:r>
      <w:r w:rsidR="00064401">
        <w:t xml:space="preserve"> un mois après!</w:t>
      </w:r>
    </w:p>
    <w:p w:rsidR="00064401" w:rsidRPr="00342199" w:rsidRDefault="00064401" w:rsidP="003D7368">
      <w:pPr>
        <w:spacing w:after="0" w:line="240" w:lineRule="auto"/>
        <w:rPr>
          <w:b/>
          <w:bCs/>
          <w:color w:val="0070C0"/>
        </w:rPr>
      </w:pPr>
      <w:r>
        <w:tab/>
      </w:r>
      <w:r w:rsidRPr="00342199">
        <w:rPr>
          <w:b/>
          <w:bCs/>
          <w:color w:val="0070C0"/>
        </w:rPr>
        <w:t>(-) Problème de sérologie douteuse?</w:t>
      </w:r>
    </w:p>
    <w:p w:rsidR="00064401" w:rsidRDefault="00064401" w:rsidP="003D7368">
      <w:pPr>
        <w:spacing w:after="0" w:line="240" w:lineRule="auto"/>
      </w:pPr>
      <w:r>
        <w:t>=&gt; western Blot: Il faut au (-) 3 bandes</w:t>
      </w:r>
    </w:p>
    <w:p w:rsidR="00064401" w:rsidRDefault="00064401" w:rsidP="003D7368">
      <w:pPr>
        <w:spacing w:after="0" w:line="240" w:lineRule="auto"/>
      </w:pPr>
      <w:proofErr w:type="spellStart"/>
      <w:r>
        <w:t>IgM</w:t>
      </w:r>
      <w:proofErr w:type="spellEnd"/>
      <w:r>
        <w:t xml:space="preserve"> (+) sans </w:t>
      </w:r>
      <w:proofErr w:type="spellStart"/>
      <w:r>
        <w:t>IgG</w:t>
      </w:r>
      <w:proofErr w:type="spellEnd"/>
      <w:r>
        <w:t xml:space="preserve"> n'est pas suffisante pour conclure à une séroconversion </w:t>
      </w:r>
    </w:p>
    <w:p w:rsidR="00064401" w:rsidRDefault="00064401" w:rsidP="003D7368">
      <w:pPr>
        <w:spacing w:after="0" w:line="240" w:lineRule="auto"/>
      </w:pPr>
      <w:r>
        <w:t>Possibilité d'</w:t>
      </w:r>
      <w:proofErr w:type="spellStart"/>
      <w:r>
        <w:t>IgM</w:t>
      </w:r>
      <w:proofErr w:type="spellEnd"/>
      <w:r>
        <w:t xml:space="preserve"> non spécifique</w:t>
      </w:r>
    </w:p>
    <w:p w:rsidR="00064401" w:rsidRPr="00342199" w:rsidRDefault="00064401" w:rsidP="003D7368">
      <w:pPr>
        <w:spacing w:after="0" w:line="240" w:lineRule="auto"/>
        <w:rPr>
          <w:color w:val="FF0000"/>
          <w:u w:val="single"/>
        </w:rPr>
      </w:pPr>
      <w:r>
        <w:tab/>
      </w:r>
      <w:r w:rsidRPr="00342199">
        <w:rPr>
          <w:color w:val="FF0000"/>
        </w:rPr>
        <w:t xml:space="preserve">=&gt; </w:t>
      </w:r>
      <w:r w:rsidRPr="00342199">
        <w:rPr>
          <w:color w:val="FF0000"/>
          <w:u w:val="single"/>
        </w:rPr>
        <w:t>Western Blot de confirmation</w:t>
      </w:r>
    </w:p>
    <w:p w:rsidR="00064401" w:rsidRDefault="00064401" w:rsidP="003D7368">
      <w:pPr>
        <w:spacing w:after="0" w:line="240" w:lineRule="auto"/>
        <w:rPr>
          <w:u w:val="single"/>
        </w:rPr>
      </w:pPr>
    </w:p>
    <w:p w:rsidR="00064401" w:rsidRDefault="00064401" w:rsidP="00342199">
      <w:pPr>
        <w:pStyle w:val="Titre1"/>
      </w:pPr>
      <w:r w:rsidRPr="00AF7C64">
        <w:t>Diagnostic prénatal:</w:t>
      </w:r>
    </w:p>
    <w:p w:rsidR="00AF7C64" w:rsidRDefault="00AF7C64" w:rsidP="003D7368">
      <w:pPr>
        <w:spacing w:after="0" w:line="240" w:lineRule="auto"/>
      </w:pPr>
      <w:r>
        <w:t xml:space="preserve">Savoir si le </w:t>
      </w:r>
      <w:proofErr w:type="spellStart"/>
      <w:r>
        <w:t>foetus</w:t>
      </w:r>
      <w:proofErr w:type="spellEnd"/>
      <w:r>
        <w:t xml:space="preserve"> est contaminé ou non.</w:t>
      </w:r>
    </w:p>
    <w:p w:rsidR="00AF7C64" w:rsidRDefault="00AF7C64" w:rsidP="003D7368">
      <w:pPr>
        <w:spacing w:after="0" w:line="240" w:lineRule="auto"/>
      </w:pPr>
      <w:r>
        <w:tab/>
      </w:r>
      <w:r w:rsidRPr="004B53F4">
        <w:rPr>
          <w:b/>
          <w:bCs/>
          <w:color w:val="006600"/>
        </w:rPr>
        <w:t>*</w:t>
      </w:r>
      <w:proofErr w:type="spellStart"/>
      <w:r w:rsidRPr="004B53F4">
        <w:rPr>
          <w:b/>
          <w:bCs/>
          <w:color w:val="006600"/>
          <w:u w:val="single"/>
        </w:rPr>
        <w:t>Amniocenthèse</w:t>
      </w:r>
      <w:proofErr w:type="spellEnd"/>
      <w:r w:rsidRPr="00342199">
        <w:rPr>
          <w:b/>
          <w:bCs/>
          <w:color w:val="00B050"/>
        </w:rPr>
        <w:t xml:space="preserve"> :</w:t>
      </w:r>
      <w:r>
        <w:t xml:space="preserve"> </w:t>
      </w:r>
      <w:r>
        <w:tab/>
        <w:t>-Contamination 1mois au moins</w:t>
      </w:r>
    </w:p>
    <w:p w:rsidR="00AF7C64" w:rsidRDefault="00AF7C64" w:rsidP="003D7368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-Il faut que le </w:t>
      </w:r>
      <w:proofErr w:type="spellStart"/>
      <w:r>
        <w:t>foetus</w:t>
      </w:r>
      <w:proofErr w:type="spellEnd"/>
      <w:r>
        <w:t xml:space="preserve"> ait 16-18SA</w:t>
      </w:r>
    </w:p>
    <w:p w:rsidR="00AF7C64" w:rsidRDefault="00AF7C64" w:rsidP="003D7368">
      <w:pPr>
        <w:spacing w:after="0" w:line="240" w:lineRule="auto"/>
      </w:pPr>
      <w:r>
        <w:tab/>
        <w:t>?liquide amniotique:</w:t>
      </w:r>
    </w:p>
    <w:p w:rsidR="00AF7C64" w:rsidRDefault="00AF7C64" w:rsidP="003D7368">
      <w:pPr>
        <w:spacing w:after="0" w:line="240" w:lineRule="auto"/>
      </w:pPr>
      <w:r>
        <w:tab/>
        <w:t>1)PCR (pt final, temps réel)</w:t>
      </w:r>
    </w:p>
    <w:p w:rsidR="00561AD1" w:rsidRDefault="00AF7C64" w:rsidP="003D7368">
      <w:pPr>
        <w:spacing w:after="0" w:line="240" w:lineRule="auto"/>
      </w:pPr>
      <w:r>
        <w:tab/>
        <w:t>2)Inoculation à la</w:t>
      </w:r>
      <w:r w:rsidR="00561AD1">
        <w:t xml:space="preserve"> souris 5-6 souris femelle (-)</w:t>
      </w:r>
    </w:p>
    <w:p w:rsidR="00561AD1" w:rsidRDefault="00561AD1" w:rsidP="003D7368">
      <w:pPr>
        <w:spacing w:after="0" w:line="240" w:lineRule="auto"/>
      </w:pPr>
      <w:r>
        <w:tab/>
      </w:r>
      <w:r>
        <w:tab/>
        <w:t>voie intra</w:t>
      </w:r>
      <w:r w:rsidR="00A252B1">
        <w:t xml:space="preserve"> péritonéale</w:t>
      </w:r>
    </w:p>
    <w:p w:rsidR="00561AD1" w:rsidRDefault="00561AD1" w:rsidP="003D7368">
      <w:pPr>
        <w:spacing w:after="0" w:line="240" w:lineRule="auto"/>
      </w:pPr>
      <w:r>
        <w:tab/>
      </w:r>
      <w:r>
        <w:tab/>
        <w:t>=&gt; suivi sérologique des souris toutes les semaines (5-6)</w:t>
      </w:r>
    </w:p>
    <w:p w:rsidR="00561AD1" w:rsidRDefault="00561AD1" w:rsidP="003D7368">
      <w:pPr>
        <w:spacing w:after="0" w:line="240" w:lineRule="auto"/>
      </w:pPr>
      <w:r>
        <w:tab/>
      </w:r>
      <w:r>
        <w:tab/>
        <w:t>Ecraser cerveau souris après 1 mois =&gt; On trouve des Toxoplasmes</w:t>
      </w:r>
    </w:p>
    <w:p w:rsidR="00AF7C64" w:rsidRDefault="00561AD1" w:rsidP="003D7368">
      <w:pPr>
        <w:spacing w:after="0" w:line="240" w:lineRule="auto"/>
      </w:pPr>
      <w:r>
        <w:t xml:space="preserve"> </w:t>
      </w:r>
      <w:r>
        <w:tab/>
      </w:r>
      <w:r w:rsidRPr="004B53F4">
        <w:rPr>
          <w:b/>
          <w:bCs/>
          <w:color w:val="006600"/>
        </w:rPr>
        <w:t>*</w:t>
      </w:r>
      <w:proofErr w:type="spellStart"/>
      <w:r w:rsidRPr="004B53F4">
        <w:rPr>
          <w:b/>
          <w:bCs/>
          <w:color w:val="006600"/>
          <w:u w:val="single"/>
        </w:rPr>
        <w:t>Echomorphologique</w:t>
      </w:r>
      <w:proofErr w:type="spellEnd"/>
      <w:r w:rsidRPr="004B53F4">
        <w:rPr>
          <w:b/>
          <w:bCs/>
          <w:color w:val="006600"/>
        </w:rPr>
        <w:t>:</w:t>
      </w:r>
      <w:r>
        <w:t xml:space="preserve"> par la radiologue 23A</w:t>
      </w:r>
    </w:p>
    <w:p w:rsidR="00561AD1" w:rsidRDefault="00787B8E" w:rsidP="003D7368">
      <w:pPr>
        <w:spacing w:after="0" w:line="240" w:lineRule="auto"/>
      </w:pPr>
      <w:r>
        <w:tab/>
      </w:r>
      <w:r w:rsidR="00561AD1">
        <w:t xml:space="preserve">On cherche des - </w:t>
      </w:r>
      <w:proofErr w:type="spellStart"/>
      <w:r w:rsidR="00561AD1">
        <w:t>Hypercalcification</w:t>
      </w:r>
      <w:proofErr w:type="spellEnd"/>
      <w:r w:rsidR="00561AD1">
        <w:t xml:space="preserve"> du cerveau ++</w:t>
      </w:r>
    </w:p>
    <w:p w:rsidR="00787B8E" w:rsidRDefault="00787B8E" w:rsidP="003D7368">
      <w:pPr>
        <w:spacing w:after="0" w:line="240" w:lineRule="auto"/>
      </w:pPr>
      <w:r>
        <w:tab/>
      </w:r>
      <w:r>
        <w:tab/>
      </w:r>
      <w:r>
        <w:tab/>
        <w:t>-dilatation des ventricules</w:t>
      </w:r>
    </w:p>
    <w:p w:rsidR="00787B8E" w:rsidRDefault="00787B8E" w:rsidP="003D7368">
      <w:pPr>
        <w:spacing w:after="0" w:line="240" w:lineRule="auto"/>
      </w:pPr>
    </w:p>
    <w:p w:rsidR="00787B8E" w:rsidRDefault="00787B8E" w:rsidP="00342199">
      <w:pPr>
        <w:pStyle w:val="Titre1"/>
      </w:pPr>
      <w:r>
        <w:t>Diagnostic sérologique à la naissance:</w:t>
      </w:r>
    </w:p>
    <w:p w:rsidR="00787B8E" w:rsidRDefault="00787B8E" w:rsidP="003D7368">
      <w:pPr>
        <w:spacing w:after="0" w:line="240" w:lineRule="auto"/>
      </w:pPr>
      <w:r w:rsidRPr="00787B8E">
        <w:t>(Avant c'est un diagnostic chimique, fond d'</w:t>
      </w:r>
      <w:proofErr w:type="spellStart"/>
      <w:r w:rsidRPr="00787B8E">
        <w:t>oeil</w:t>
      </w:r>
      <w:proofErr w:type="spellEnd"/>
      <w:r w:rsidRPr="00787B8E">
        <w:t xml:space="preserve"> difficile)</w:t>
      </w:r>
    </w:p>
    <w:p w:rsidR="00787B8E" w:rsidRDefault="00787B8E" w:rsidP="003D7368">
      <w:pPr>
        <w:spacing w:after="0" w:line="240" w:lineRule="auto"/>
      </w:pPr>
      <w:r>
        <w:t>Diagnostic sérologique à la naissance:</w:t>
      </w:r>
    </w:p>
    <w:p w:rsidR="00787B8E" w:rsidRDefault="00787B8E" w:rsidP="003D7368">
      <w:pPr>
        <w:spacing w:after="0" w:line="240" w:lineRule="auto"/>
      </w:pPr>
      <w:proofErr w:type="spellStart"/>
      <w:r w:rsidRPr="00342199">
        <w:rPr>
          <w:color w:val="0070C0"/>
        </w:rPr>
        <w:t>prélevement</w:t>
      </w:r>
      <w:proofErr w:type="spellEnd"/>
      <w:r w:rsidRPr="00342199">
        <w:rPr>
          <w:color w:val="0070C0"/>
        </w:rPr>
        <w:t>:</w:t>
      </w:r>
      <w:r>
        <w:t xml:space="preserve"> sang de la mère et sang du bébé après 3j? (on a sinon le profil de la mère à 1j)</w:t>
      </w:r>
    </w:p>
    <w:p w:rsidR="00787B8E" w:rsidRPr="00342199" w:rsidRDefault="00787B8E" w:rsidP="003D7368">
      <w:pPr>
        <w:spacing w:after="0" w:line="240" w:lineRule="auto"/>
        <w:rPr>
          <w:color w:val="0070C0"/>
        </w:rPr>
      </w:pPr>
      <w:r w:rsidRPr="00342199">
        <w:rPr>
          <w:color w:val="0070C0"/>
        </w:rPr>
        <w:lastRenderedPageBreak/>
        <w:t>a) Profil comparatif en Western Blot:</w:t>
      </w:r>
    </w:p>
    <w:p w:rsidR="00787B8E" w:rsidRDefault="00787B8E" w:rsidP="003D7368">
      <w:pPr>
        <w:spacing w:after="0" w:line="240" w:lineRule="auto"/>
      </w:pPr>
      <w:r>
        <w:t xml:space="preserve">voir s'il y a des </w:t>
      </w:r>
      <w:proofErr w:type="spellStart"/>
      <w:r>
        <w:t>Ac</w:t>
      </w:r>
      <w:proofErr w:type="spellEnd"/>
      <w:r>
        <w:t xml:space="preserve"> </w:t>
      </w:r>
      <w:proofErr w:type="spellStart"/>
      <w:r>
        <w:t>supplementaires</w:t>
      </w:r>
      <w:proofErr w:type="spellEnd"/>
      <w:r>
        <w:t xml:space="preserve"> ( Le </w:t>
      </w:r>
      <w:proofErr w:type="spellStart"/>
      <w:r>
        <w:t>Nné</w:t>
      </w:r>
      <w:proofErr w:type="spellEnd"/>
      <w:r>
        <w:t xml:space="preserve"> a fabriqué ses propres </w:t>
      </w:r>
      <w:proofErr w:type="spellStart"/>
      <w:r>
        <w:t>Ac</w:t>
      </w:r>
      <w:proofErr w:type="spellEnd"/>
      <w:r>
        <w:t>)</w:t>
      </w:r>
    </w:p>
    <w:p w:rsidR="00787B8E" w:rsidRPr="00342199" w:rsidRDefault="00787B8E" w:rsidP="003D7368">
      <w:pPr>
        <w:spacing w:after="0" w:line="240" w:lineRule="auto"/>
        <w:rPr>
          <w:color w:val="0070C0"/>
        </w:rPr>
      </w:pPr>
      <w:r w:rsidRPr="00342199">
        <w:rPr>
          <w:color w:val="0070C0"/>
        </w:rPr>
        <w:t xml:space="preserve">b) </w:t>
      </w:r>
      <w:proofErr w:type="spellStart"/>
      <w:r w:rsidRPr="00342199">
        <w:rPr>
          <w:color w:val="0070C0"/>
        </w:rPr>
        <w:t>Liq</w:t>
      </w:r>
      <w:proofErr w:type="spellEnd"/>
      <w:r w:rsidRPr="00342199">
        <w:rPr>
          <w:color w:val="0070C0"/>
        </w:rPr>
        <w:t xml:space="preserve"> amniotique à la rupture de poches </w:t>
      </w:r>
    </w:p>
    <w:p w:rsidR="00787B8E" w:rsidRDefault="00787B8E" w:rsidP="003D7368">
      <w:pPr>
        <w:spacing w:after="0" w:line="240" w:lineRule="auto"/>
      </w:pPr>
      <w:r>
        <w:tab/>
        <w:t xml:space="preserve">PCR: -inoculation à la souris </w:t>
      </w:r>
    </w:p>
    <w:p w:rsidR="00787B8E" w:rsidRPr="004B53F4" w:rsidRDefault="00787B8E" w:rsidP="003D7368">
      <w:pPr>
        <w:spacing w:after="0" w:line="240" w:lineRule="auto"/>
        <w:rPr>
          <w:b/>
          <w:bCs/>
          <w:color w:val="006600"/>
        </w:rPr>
      </w:pPr>
      <w:r w:rsidRPr="004B53F4">
        <w:rPr>
          <w:b/>
          <w:bCs/>
          <w:color w:val="006600"/>
        </w:rPr>
        <w:t xml:space="preserve">Suivi </w:t>
      </w:r>
      <w:proofErr w:type="spellStart"/>
      <w:r w:rsidRPr="004B53F4">
        <w:rPr>
          <w:b/>
          <w:bCs/>
          <w:color w:val="006600"/>
        </w:rPr>
        <w:t>Clinico</w:t>
      </w:r>
      <w:proofErr w:type="spellEnd"/>
      <w:r w:rsidRPr="004B53F4">
        <w:rPr>
          <w:b/>
          <w:bCs/>
          <w:color w:val="006600"/>
        </w:rPr>
        <w:t>-Biologique 1ère Année:</w:t>
      </w:r>
    </w:p>
    <w:p w:rsidR="00787B8E" w:rsidRDefault="00787B8E" w:rsidP="003D7368">
      <w:pPr>
        <w:spacing w:after="0" w:line="240" w:lineRule="auto"/>
      </w:pPr>
      <w:r>
        <w:tab/>
        <w:t xml:space="preserve">Contamination </w:t>
      </w:r>
      <w:proofErr w:type="spellStart"/>
      <w:r>
        <w:t>périconceptionnelle</w:t>
      </w:r>
      <w:proofErr w:type="spellEnd"/>
      <w:r>
        <w:t>....</w:t>
      </w:r>
    </w:p>
    <w:p w:rsidR="00787B8E" w:rsidRDefault="00787B8E" w:rsidP="003D7368">
      <w:pPr>
        <w:spacing w:after="0" w:line="240" w:lineRule="auto"/>
      </w:pPr>
      <w:r>
        <w:tab/>
      </w:r>
      <w:r>
        <w:tab/>
        <w:t>suivi tous les 3 mois (Naissance, 1,3,6,9,12)</w:t>
      </w:r>
    </w:p>
    <w:p w:rsidR="00787B8E" w:rsidRDefault="00787B8E" w:rsidP="003D7368">
      <w:pPr>
        <w:spacing w:after="0" w:line="240" w:lineRule="auto"/>
        <w:rPr>
          <w:u w:val="single"/>
        </w:rPr>
      </w:pPr>
      <w:r>
        <w:tab/>
      </w:r>
      <w:r w:rsidRPr="00787B8E">
        <w:rPr>
          <w:u w:val="single"/>
        </w:rPr>
        <w:t>Forme grave 10%</w:t>
      </w:r>
    </w:p>
    <w:p w:rsidR="00787B8E" w:rsidRDefault="00787B8E" w:rsidP="003D7368">
      <w:pPr>
        <w:spacing w:after="0" w:line="240" w:lineRule="auto"/>
      </w:pPr>
      <w:r>
        <w:tab/>
        <w:t>Toxoplasmose congénitale; Atteinte neurologique</w:t>
      </w:r>
      <w:r w:rsidR="00E862DD">
        <w:t>.</w:t>
      </w:r>
    </w:p>
    <w:p w:rsidR="00E862DD" w:rsidRDefault="00E862DD" w:rsidP="003D7368">
      <w:pPr>
        <w:spacing w:after="0" w:line="240" w:lineRule="auto"/>
        <w:rPr>
          <w:u w:val="single"/>
        </w:rPr>
      </w:pPr>
      <w:r>
        <w:tab/>
      </w:r>
      <w:r w:rsidRPr="00E862DD">
        <w:rPr>
          <w:u w:val="single"/>
        </w:rPr>
        <w:t xml:space="preserve">Formes </w:t>
      </w:r>
      <w:proofErr w:type="spellStart"/>
      <w:r w:rsidRPr="00E862DD">
        <w:rPr>
          <w:u w:val="single"/>
        </w:rPr>
        <w:t>intermédiares</w:t>
      </w:r>
      <w:proofErr w:type="spellEnd"/>
      <w:r w:rsidRPr="00E862DD">
        <w:rPr>
          <w:u w:val="single"/>
        </w:rPr>
        <w:t xml:space="preserve"> 20%</w:t>
      </w:r>
    </w:p>
    <w:p w:rsidR="00E862DD" w:rsidRDefault="00E862DD" w:rsidP="003D7368">
      <w:pPr>
        <w:spacing w:after="0" w:line="240" w:lineRule="auto"/>
      </w:pPr>
      <w:r w:rsidRPr="00E862DD">
        <w:tab/>
      </w:r>
      <w:r>
        <w:t>Atteinte rétinienne --&gt; cécité</w:t>
      </w:r>
    </w:p>
    <w:p w:rsidR="00342199" w:rsidRDefault="00342199" w:rsidP="003D7368">
      <w:pPr>
        <w:spacing w:after="0" w:line="240" w:lineRule="auto"/>
      </w:pPr>
    </w:p>
    <w:p w:rsidR="00E862DD" w:rsidRDefault="00E862DD" w:rsidP="00342199">
      <w:pPr>
        <w:pStyle w:val="Titre1"/>
      </w:pPr>
      <w:r>
        <w:t>Traitement:</w:t>
      </w:r>
    </w:p>
    <w:p w:rsidR="00E862DD" w:rsidRPr="00E862DD" w:rsidRDefault="00E862DD" w:rsidP="003D7368">
      <w:pPr>
        <w:spacing w:after="0" w:line="240" w:lineRule="auto"/>
      </w:pPr>
      <w:r w:rsidRPr="00E862DD">
        <w:t>-</w:t>
      </w:r>
      <w:proofErr w:type="spellStart"/>
      <w:r w:rsidRPr="00342199">
        <w:rPr>
          <w:color w:val="E36C0A" w:themeColor="accent6" w:themeShade="BF"/>
        </w:rPr>
        <w:t>Spiramycine</w:t>
      </w:r>
      <w:proofErr w:type="spellEnd"/>
    </w:p>
    <w:p w:rsidR="00E862DD" w:rsidRPr="00E862DD" w:rsidRDefault="00E862DD" w:rsidP="003D7368">
      <w:pPr>
        <w:spacing w:after="0" w:line="240" w:lineRule="auto"/>
      </w:pPr>
      <w:r w:rsidRPr="00E862DD">
        <w:t>-</w:t>
      </w:r>
      <w:r w:rsidRPr="00342199">
        <w:rPr>
          <w:color w:val="E36C0A" w:themeColor="accent6" w:themeShade="BF"/>
        </w:rPr>
        <w:t>Sulfamide</w:t>
      </w:r>
    </w:p>
    <w:p w:rsidR="00E862DD" w:rsidRDefault="00E862DD" w:rsidP="003D7368">
      <w:pPr>
        <w:spacing w:after="0" w:line="240" w:lineRule="auto"/>
      </w:pPr>
      <w:r w:rsidRPr="00E862DD">
        <w:t>-</w:t>
      </w:r>
      <w:proofErr w:type="spellStart"/>
      <w:r w:rsidRPr="00342199">
        <w:rPr>
          <w:color w:val="E36C0A" w:themeColor="accent6" w:themeShade="BF"/>
        </w:rPr>
        <w:t>Antifolique</w:t>
      </w:r>
      <w:proofErr w:type="spellEnd"/>
      <w:r w:rsidRPr="00342199">
        <w:rPr>
          <w:color w:val="E36C0A" w:themeColor="accent6" w:themeShade="BF"/>
        </w:rPr>
        <w:t xml:space="preserve"> </w:t>
      </w:r>
      <w:r w:rsidRPr="00342199">
        <w:t>,</w:t>
      </w:r>
      <w:r w:rsidRPr="00342199">
        <w:rPr>
          <w:color w:val="E36C0A" w:themeColor="accent6" w:themeShade="BF"/>
        </w:rPr>
        <w:t xml:space="preserve"> </w:t>
      </w:r>
      <w:proofErr w:type="spellStart"/>
      <w:r w:rsidRPr="00342199">
        <w:rPr>
          <w:color w:val="E36C0A" w:themeColor="accent6" w:themeShade="BF"/>
        </w:rPr>
        <w:t>Antifolinique</w:t>
      </w:r>
      <w:proofErr w:type="spellEnd"/>
      <w:r w:rsidRPr="00342199">
        <w:rPr>
          <w:color w:val="E36C0A" w:themeColor="accent6" w:themeShade="BF"/>
        </w:rPr>
        <w:t xml:space="preserve"> </w:t>
      </w:r>
      <w:r w:rsidRPr="00342199">
        <w:t xml:space="preserve">, </w:t>
      </w:r>
      <w:r w:rsidRPr="00342199">
        <w:rPr>
          <w:color w:val="E36C0A" w:themeColor="accent6" w:themeShade="BF"/>
        </w:rPr>
        <w:t xml:space="preserve"> Acide </w:t>
      </w:r>
      <w:proofErr w:type="spellStart"/>
      <w:r w:rsidRPr="00342199">
        <w:rPr>
          <w:color w:val="E36C0A" w:themeColor="accent6" w:themeShade="BF"/>
        </w:rPr>
        <w:t>folinique</w:t>
      </w:r>
      <w:proofErr w:type="spellEnd"/>
      <w:r w:rsidRPr="00E862DD">
        <w:t xml:space="preserve"> : </w:t>
      </w:r>
      <w:proofErr w:type="spellStart"/>
      <w:r w:rsidRPr="00E862DD">
        <w:t>pyriméthamine</w:t>
      </w:r>
      <w:proofErr w:type="spellEnd"/>
    </w:p>
    <w:p w:rsidR="00E862DD" w:rsidRDefault="00E862DD" w:rsidP="003D7368">
      <w:pPr>
        <w:spacing w:after="0" w:line="240" w:lineRule="auto"/>
      </w:pPr>
      <w:r>
        <w:t xml:space="preserve">Neutropénie - Thrombopénie =&gt; </w:t>
      </w:r>
      <w:r w:rsidR="00A252B1">
        <w:t>Fenêtre</w:t>
      </w:r>
      <w:r>
        <w:t xml:space="preserve"> thérapeutique.</w:t>
      </w:r>
    </w:p>
    <w:p w:rsidR="00E862DD" w:rsidRDefault="00E862DD" w:rsidP="003D7368">
      <w:pPr>
        <w:spacing w:after="0" w:line="240" w:lineRule="auto"/>
      </w:pPr>
      <w:r>
        <w:t>NFS t</w:t>
      </w:r>
      <w:r w:rsidR="00A252B1">
        <w:t>ou</w:t>
      </w:r>
      <w:r>
        <w:t xml:space="preserve">te les deux semaines </w:t>
      </w:r>
    </w:p>
    <w:tbl>
      <w:tblPr>
        <w:tblStyle w:val="Grilledutableau"/>
        <w:tblW w:w="0" w:type="auto"/>
        <w:tblLook w:val="04A0"/>
      </w:tblPr>
      <w:tblGrid>
        <w:gridCol w:w="3819"/>
        <w:gridCol w:w="3819"/>
      </w:tblGrid>
      <w:tr w:rsidR="00F4129B" w:rsidTr="00F4129B">
        <w:tc>
          <w:tcPr>
            <w:tcW w:w="3819" w:type="dxa"/>
          </w:tcPr>
          <w:p w:rsidR="00F4129B" w:rsidRDefault="00F4129B" w:rsidP="003D7368">
            <w:pPr>
              <w:jc w:val="center"/>
            </w:pPr>
            <w:r>
              <w:t>1ère patiente</w:t>
            </w:r>
          </w:p>
        </w:tc>
        <w:tc>
          <w:tcPr>
            <w:tcW w:w="3819" w:type="dxa"/>
          </w:tcPr>
          <w:p w:rsidR="00F4129B" w:rsidRDefault="00F4129B" w:rsidP="003D7368">
            <w:pPr>
              <w:jc w:val="center"/>
            </w:pPr>
            <w:r>
              <w:t>2ème patiente</w:t>
            </w:r>
          </w:p>
        </w:tc>
      </w:tr>
      <w:tr w:rsidR="00F4129B" w:rsidTr="00E51D83">
        <w:trPr>
          <w:trHeight w:val="2422"/>
        </w:trPr>
        <w:tc>
          <w:tcPr>
            <w:tcW w:w="3819" w:type="dxa"/>
          </w:tcPr>
          <w:p w:rsidR="00F4129B" w:rsidRDefault="00F4129B" w:rsidP="003D7368">
            <w:pPr>
              <w:jc w:val="center"/>
            </w:pPr>
            <w:r>
              <w:t>8SA (-)</w:t>
            </w:r>
          </w:p>
          <w:p w:rsidR="00F4129B" w:rsidRDefault="009867B7" w:rsidP="003D7368">
            <w:pPr>
              <w:jc w:val="center"/>
            </w:pPr>
            <w:r>
              <w:rPr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6" type="#_x0000_t67" style="position:absolute;left:0;text-align:left;margin-left:80pt;margin-top:-.7pt;width:14.25pt;height:15.75pt;z-index:251658240">
                  <v:textbox style="layout-flow:vertical-ideographic"/>
                </v:shape>
              </w:pict>
            </w:r>
          </w:p>
          <w:p w:rsidR="00F4129B" w:rsidRDefault="009867B7" w:rsidP="003D7368">
            <w:pPr>
              <w:jc w:val="center"/>
            </w:pPr>
            <w:r>
              <w:rPr>
                <w:noProof/>
              </w:rPr>
              <w:pict>
                <v:shape id="_x0000_s1028" type="#_x0000_t67" style="position:absolute;left:0;text-align:left;margin-left:80pt;margin-top:11.4pt;width:14.25pt;height:12pt;z-index:251660288">
                  <v:textbox style="layout-flow:vertical-ideographic"/>
                </v:shape>
              </w:pict>
            </w:r>
            <w:r w:rsidR="00F4129B">
              <w:t>13 SA Séroconversion</w:t>
            </w:r>
          </w:p>
          <w:p w:rsidR="00F4129B" w:rsidRDefault="00F4129B" w:rsidP="003D7368">
            <w:pPr>
              <w:jc w:val="center"/>
            </w:pPr>
          </w:p>
          <w:p w:rsidR="00F4129B" w:rsidRDefault="00E51D83" w:rsidP="003D7368">
            <w:pPr>
              <w:jc w:val="center"/>
            </w:pPr>
            <w:proofErr w:type="spellStart"/>
            <w:r>
              <w:t>IgG</w:t>
            </w:r>
            <w:proofErr w:type="spellEnd"/>
            <w:r>
              <w:t xml:space="preserve">+  </w:t>
            </w:r>
            <w:proofErr w:type="spellStart"/>
            <w:r>
              <w:t>IgM</w:t>
            </w:r>
            <w:proofErr w:type="spellEnd"/>
            <w:r>
              <w:t>+</w:t>
            </w:r>
          </w:p>
          <w:p w:rsidR="00E51D83" w:rsidRDefault="009867B7" w:rsidP="003D7368">
            <w:pPr>
              <w:jc w:val="center"/>
            </w:pPr>
            <w:r>
              <w:rPr>
                <w:noProof/>
              </w:rPr>
              <w:pict>
                <v:shape id="_x0000_s1030" type="#_x0000_t67" style="position:absolute;left:0;text-align:left;margin-left:80pt;margin-top:-.4pt;width:13.5pt;height:13.5pt;z-index:251661312">
                  <v:textbox style="layout-flow:vertical-ideographic"/>
                </v:shape>
              </w:pict>
            </w:r>
          </w:p>
          <w:p w:rsidR="00F4129B" w:rsidRDefault="009867B7" w:rsidP="003D7368">
            <w:pPr>
              <w:jc w:val="center"/>
            </w:pPr>
            <w:r>
              <w:rPr>
                <w:noProof/>
              </w:rPr>
              <w:pict>
                <v:shape id="_x0000_s1031" type="#_x0000_t67" style="position:absolute;left:0;text-align:left;margin-left:80.75pt;margin-top:11.7pt;width:13.5pt;height:13.5pt;z-index:251662336">
                  <v:textbox style="layout-flow:vertical-ideographic"/>
                </v:shape>
              </w:pict>
            </w:r>
            <w:r w:rsidR="00E51D83">
              <w:t>16 SA Séroconversion confirmé</w:t>
            </w:r>
          </w:p>
          <w:p w:rsidR="00F4129B" w:rsidRDefault="00F4129B" w:rsidP="003D7368">
            <w:pPr>
              <w:jc w:val="center"/>
            </w:pPr>
          </w:p>
          <w:p w:rsidR="00F4129B" w:rsidRDefault="00E51D83" w:rsidP="003D7368">
            <w:pPr>
              <w:jc w:val="center"/>
            </w:pPr>
            <w:r>
              <w:t xml:space="preserve">Amniocentèse </w:t>
            </w:r>
          </w:p>
        </w:tc>
        <w:tc>
          <w:tcPr>
            <w:tcW w:w="3819" w:type="dxa"/>
          </w:tcPr>
          <w:p w:rsidR="00F4129B" w:rsidRDefault="00E51D83" w:rsidP="003D7368">
            <w:pPr>
              <w:jc w:val="center"/>
            </w:pPr>
            <w:r>
              <w:t xml:space="preserve">10SA 1er </w:t>
            </w:r>
            <w:r w:rsidR="00A252B1">
              <w:t>contrôle</w:t>
            </w:r>
          </w:p>
          <w:p w:rsidR="00E51D83" w:rsidRDefault="00E51D83" w:rsidP="003D7368">
            <w:pPr>
              <w:jc w:val="center"/>
            </w:pPr>
          </w:p>
          <w:p w:rsidR="00E51D83" w:rsidRDefault="00E51D83" w:rsidP="003D7368">
            <w:pPr>
              <w:jc w:val="center"/>
            </w:pPr>
            <w:r>
              <w:t>(</w:t>
            </w:r>
            <w:proofErr w:type="spellStart"/>
            <w:r>
              <w:t>IgG</w:t>
            </w:r>
            <w:proofErr w:type="spellEnd"/>
            <w:r>
              <w:t xml:space="preserve">+, </w:t>
            </w:r>
            <w:proofErr w:type="spellStart"/>
            <w:r>
              <w:t>IgM</w:t>
            </w:r>
            <w:proofErr w:type="spellEnd"/>
            <w:r>
              <w:t>+): Faibles</w:t>
            </w:r>
          </w:p>
          <w:p w:rsidR="00E51D83" w:rsidRDefault="00E51D83" w:rsidP="003D7368">
            <w:pPr>
              <w:jc w:val="center"/>
            </w:pPr>
          </w:p>
          <w:p w:rsidR="00E51D83" w:rsidRDefault="00E51D83" w:rsidP="003D7368">
            <w:pPr>
              <w:jc w:val="center"/>
            </w:pPr>
            <w:r>
              <w:t>Indice d'avidité élevé 0.57 (</w:t>
            </w:r>
            <w:r w:rsidR="00A252B1">
              <w:t>élevé</w:t>
            </w:r>
            <w:r>
              <w:t xml:space="preserve"> &gt;= 0.5)</w:t>
            </w:r>
          </w:p>
        </w:tc>
      </w:tr>
    </w:tbl>
    <w:p w:rsidR="00E862DD" w:rsidRDefault="00E862DD" w:rsidP="003D7368">
      <w:pPr>
        <w:spacing w:after="0" w:line="240" w:lineRule="auto"/>
      </w:pPr>
    </w:p>
    <w:p w:rsidR="00E51D83" w:rsidRPr="00342199" w:rsidRDefault="00E51D83" w:rsidP="003D7368">
      <w:pPr>
        <w:spacing w:after="0" w:line="240" w:lineRule="auto"/>
        <w:rPr>
          <w:b/>
          <w:bCs/>
          <w:sz w:val="28"/>
          <w:szCs w:val="28"/>
        </w:rPr>
      </w:pPr>
      <w:r w:rsidRPr="00342199">
        <w:rPr>
          <w:b/>
          <w:bCs/>
          <w:sz w:val="28"/>
          <w:szCs w:val="28"/>
        </w:rPr>
        <w:t>Remarque:</w:t>
      </w:r>
    </w:p>
    <w:p w:rsidR="00E51D83" w:rsidRDefault="00E51D83" w:rsidP="003D7368">
      <w:pPr>
        <w:spacing w:after="0" w:line="240" w:lineRule="auto"/>
      </w:pPr>
      <w:r w:rsidRPr="00E51D83">
        <w:t>Recherche d'</w:t>
      </w:r>
      <w:proofErr w:type="spellStart"/>
      <w:r w:rsidRPr="00E51D83">
        <w:t>Ac</w:t>
      </w:r>
      <w:proofErr w:type="spellEnd"/>
      <w:r w:rsidRPr="00E51D83">
        <w:t xml:space="preserve"> </w:t>
      </w:r>
      <w:r>
        <w:t xml:space="preserve"> dans l'humeur aqueuse (titre 500 moins faible par rapport au  sérum)</w:t>
      </w:r>
    </w:p>
    <w:p w:rsidR="00E51D83" w:rsidRPr="004B53F4" w:rsidRDefault="00E51D83" w:rsidP="003D7368">
      <w:pPr>
        <w:spacing w:after="0" w:line="240" w:lineRule="auto"/>
        <w:rPr>
          <w:b/>
          <w:bCs/>
          <w:color w:val="006600"/>
        </w:rPr>
      </w:pPr>
      <w:r w:rsidRPr="004B53F4">
        <w:rPr>
          <w:b/>
          <w:bCs/>
          <w:color w:val="006600"/>
        </w:rPr>
        <w:t xml:space="preserve">Formes graves: Immunodéficience: VIH, greffés </w:t>
      </w:r>
    </w:p>
    <w:p w:rsidR="00E51D83" w:rsidRDefault="00E51D83" w:rsidP="003D7368">
      <w:pPr>
        <w:spacing w:after="0" w:line="240" w:lineRule="auto"/>
      </w:pPr>
      <w:proofErr w:type="spellStart"/>
      <w:r>
        <w:t>Lym</w:t>
      </w:r>
      <w:proofErr w:type="spellEnd"/>
      <w:r>
        <w:t xml:space="preserve"> CD40&lt;50 =&gt;  Kyste rompu  =&gt; Multiplication =&gt; Destruction cerveau </w:t>
      </w:r>
    </w:p>
    <w:p w:rsidR="00E51D83" w:rsidRDefault="00444893" w:rsidP="003D7368">
      <w:pPr>
        <w:spacing w:after="0" w:line="240" w:lineRule="auto"/>
      </w:pPr>
      <w:r>
        <w:tab/>
        <w:t>Diagnostic: IRM, Scanner cérébral</w:t>
      </w:r>
    </w:p>
    <w:p w:rsidR="00444893" w:rsidRPr="00E51D83" w:rsidRDefault="00444893" w:rsidP="003D7368">
      <w:pPr>
        <w:spacing w:after="0" w:line="240" w:lineRule="auto"/>
      </w:pPr>
      <w:r>
        <w:t>(-) mort par Toxoplasmose viscérale</w:t>
      </w:r>
    </w:p>
    <w:p w:rsidR="00E51D83" w:rsidRDefault="00A252B1" w:rsidP="003D7368">
      <w:pPr>
        <w:spacing w:after="0" w:line="240" w:lineRule="auto"/>
      </w:pPr>
      <w:r>
        <w:t>Traitement</w:t>
      </w:r>
      <w:r w:rsidR="00444893">
        <w:t xml:space="preserve"> d'attaque: idem femme enceinte ( </w:t>
      </w:r>
      <w:proofErr w:type="spellStart"/>
      <w:r w:rsidR="00444893" w:rsidRPr="00342199">
        <w:rPr>
          <w:color w:val="E36C0A" w:themeColor="accent6" w:themeShade="BF"/>
        </w:rPr>
        <w:t>malocide</w:t>
      </w:r>
      <w:proofErr w:type="spellEnd"/>
      <w:r w:rsidR="00444893" w:rsidRPr="00342199">
        <w:rPr>
          <w:color w:val="E36C0A" w:themeColor="accent6" w:themeShade="BF"/>
        </w:rPr>
        <w:t xml:space="preserve">, </w:t>
      </w:r>
      <w:proofErr w:type="spellStart"/>
      <w:r w:rsidR="00444893" w:rsidRPr="00342199">
        <w:rPr>
          <w:color w:val="E36C0A" w:themeColor="accent6" w:themeShade="BF"/>
        </w:rPr>
        <w:t>adiazine</w:t>
      </w:r>
      <w:proofErr w:type="spellEnd"/>
      <w:r w:rsidR="00444893" w:rsidRPr="00342199">
        <w:rPr>
          <w:color w:val="E36C0A" w:themeColor="accent6" w:themeShade="BF"/>
        </w:rPr>
        <w:t xml:space="preserve">, </w:t>
      </w:r>
      <w:proofErr w:type="spellStart"/>
      <w:r w:rsidR="00444893" w:rsidRPr="00342199">
        <w:rPr>
          <w:color w:val="E36C0A" w:themeColor="accent6" w:themeShade="BF"/>
        </w:rPr>
        <w:t>Lederfoline</w:t>
      </w:r>
      <w:proofErr w:type="spellEnd"/>
      <w:r w:rsidR="00444893">
        <w:t>)</w:t>
      </w:r>
    </w:p>
    <w:p w:rsidR="00444893" w:rsidRDefault="00444893" w:rsidP="003D7368">
      <w:pPr>
        <w:spacing w:after="0" w:line="240" w:lineRule="auto"/>
      </w:pPr>
      <w:r>
        <w:tab/>
        <w:t>-</w:t>
      </w:r>
      <w:proofErr w:type="spellStart"/>
      <w:r w:rsidRPr="00342199">
        <w:rPr>
          <w:color w:val="E36C0A" w:themeColor="accent6" w:themeShade="BF"/>
        </w:rPr>
        <w:t>Spiramycine</w:t>
      </w:r>
      <w:proofErr w:type="spellEnd"/>
      <w:r>
        <w:t xml:space="preserve">   c d'invasion</w:t>
      </w:r>
    </w:p>
    <w:p w:rsidR="00444893" w:rsidRPr="00E51D83" w:rsidRDefault="00444893" w:rsidP="003D7368">
      <w:pPr>
        <w:spacing w:after="0" w:line="240" w:lineRule="auto"/>
      </w:pPr>
      <w:r>
        <w:tab/>
        <w:t>-</w:t>
      </w:r>
      <w:proofErr w:type="spellStart"/>
      <w:r w:rsidRPr="00342199">
        <w:rPr>
          <w:color w:val="E36C0A" w:themeColor="accent6" w:themeShade="BF"/>
        </w:rPr>
        <w:t>Bactrim</w:t>
      </w:r>
      <w:proofErr w:type="spellEnd"/>
      <w:r>
        <w:t xml:space="preserve">  uniquement pour la surveillance + prophylaxie </w:t>
      </w:r>
    </w:p>
    <w:sectPr w:rsidR="00444893" w:rsidRPr="00E51D83" w:rsidSect="00BE7409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5218F"/>
    <w:rsid w:val="00064401"/>
    <w:rsid w:val="001465FA"/>
    <w:rsid w:val="001B05D5"/>
    <w:rsid w:val="001D0B08"/>
    <w:rsid w:val="00223878"/>
    <w:rsid w:val="00232D00"/>
    <w:rsid w:val="00281A85"/>
    <w:rsid w:val="00342199"/>
    <w:rsid w:val="003D7368"/>
    <w:rsid w:val="00404313"/>
    <w:rsid w:val="00444893"/>
    <w:rsid w:val="00496274"/>
    <w:rsid w:val="004A7A69"/>
    <w:rsid w:val="004B53F4"/>
    <w:rsid w:val="004B7601"/>
    <w:rsid w:val="00505746"/>
    <w:rsid w:val="00545463"/>
    <w:rsid w:val="00561AD1"/>
    <w:rsid w:val="005D33B8"/>
    <w:rsid w:val="00646D94"/>
    <w:rsid w:val="00690C34"/>
    <w:rsid w:val="0069124D"/>
    <w:rsid w:val="006E685B"/>
    <w:rsid w:val="006F7A52"/>
    <w:rsid w:val="00735F49"/>
    <w:rsid w:val="00744F5A"/>
    <w:rsid w:val="00771238"/>
    <w:rsid w:val="00787B8E"/>
    <w:rsid w:val="007966D8"/>
    <w:rsid w:val="007D57A5"/>
    <w:rsid w:val="008514EA"/>
    <w:rsid w:val="008C25E7"/>
    <w:rsid w:val="008E3B22"/>
    <w:rsid w:val="009860F6"/>
    <w:rsid w:val="009867B7"/>
    <w:rsid w:val="00991653"/>
    <w:rsid w:val="009D7125"/>
    <w:rsid w:val="00A252B1"/>
    <w:rsid w:val="00AC1025"/>
    <w:rsid w:val="00AF7C64"/>
    <w:rsid w:val="00B033D9"/>
    <w:rsid w:val="00B31134"/>
    <w:rsid w:val="00B5218F"/>
    <w:rsid w:val="00B672D6"/>
    <w:rsid w:val="00BC1F05"/>
    <w:rsid w:val="00BE7409"/>
    <w:rsid w:val="00C412A5"/>
    <w:rsid w:val="00CC10E7"/>
    <w:rsid w:val="00D0347A"/>
    <w:rsid w:val="00D706F5"/>
    <w:rsid w:val="00E17D4F"/>
    <w:rsid w:val="00E51D83"/>
    <w:rsid w:val="00E707B5"/>
    <w:rsid w:val="00E862DD"/>
    <w:rsid w:val="00F26D48"/>
    <w:rsid w:val="00F4129B"/>
    <w:rsid w:val="00F47844"/>
    <w:rsid w:val="00F85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D48"/>
  </w:style>
  <w:style w:type="paragraph" w:styleId="Titre1">
    <w:name w:val="heading 1"/>
    <w:basedOn w:val="Normal"/>
    <w:next w:val="Normal"/>
    <w:link w:val="Titre1Car"/>
    <w:uiPriority w:val="9"/>
    <w:qFormat/>
    <w:rsid w:val="00AC1025"/>
    <w:pPr>
      <w:keepNext/>
      <w:keepLines/>
      <w:pBdr>
        <w:bottom w:val="single" w:sz="8" w:space="1" w:color="FF0000"/>
      </w:pBdr>
      <w:shd w:val="clear" w:color="auto" w:fill="FFFFFF" w:themeFill="background1"/>
      <w:spacing w:after="0"/>
      <w:outlineLvl w:val="0"/>
    </w:pPr>
    <w:rPr>
      <w:rFonts w:ascii="Verdana" w:eastAsiaTheme="majorEastAsia" w:hAnsi="Verdana" w:cstheme="majorBidi"/>
      <w:b/>
      <w:bCs/>
      <w:color w:val="FF0000"/>
      <w:sz w:val="24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74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412A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12A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AC1025"/>
    <w:rPr>
      <w:rFonts w:ascii="Verdana" w:eastAsiaTheme="majorEastAsia" w:hAnsi="Verdana" w:cstheme="majorBidi"/>
      <w:b/>
      <w:bCs/>
      <w:color w:val="FF0000"/>
      <w:sz w:val="24"/>
      <w:szCs w:val="28"/>
      <w:shd w:val="clear" w:color="auto" w:fill="FFFFFF" w:themeFill="background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lineChart>
        <c:grouping val="standard"/>
        <c:ser>
          <c:idx val="0"/>
          <c:order val="0"/>
          <c:tx>
            <c:strRef>
              <c:f>Feuil1!$B$1</c:f>
              <c:strCache>
                <c:ptCount val="1"/>
                <c:pt idx="0">
                  <c:v>ELISA</c:v>
                </c:pt>
              </c:strCache>
            </c:strRef>
          </c:tx>
          <c:marker>
            <c:symbol val="none"/>
          </c:marker>
          <c:cat>
            <c:numRef>
              <c:f>Feuil1!$A$2:$A$6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Feuil1!$B$2:$B$6</c:f>
              <c:numCache>
                <c:formatCode>General</c:formatCode>
                <c:ptCount val="5"/>
                <c:pt idx="0">
                  <c:v>150</c:v>
                </c:pt>
                <c:pt idx="1">
                  <c:v>190</c:v>
                </c:pt>
                <c:pt idx="2">
                  <c:v>250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?à vérifier</c:v>
                </c:pt>
              </c:strCache>
            </c:strRef>
          </c:tx>
          <c:marker>
            <c:symbol val="none"/>
          </c:marker>
          <c:cat>
            <c:numRef>
              <c:f>Feuil1!$A$2:$A$6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Feuil1!$C$2:$C$6</c:f>
              <c:numCache>
                <c:formatCode>General</c:formatCode>
                <c:ptCount val="5"/>
                <c:pt idx="0">
                  <c:v>500</c:v>
                </c:pt>
                <c:pt idx="1">
                  <c:v>1300</c:v>
                </c:pt>
                <c:pt idx="2">
                  <c:v>2000</c:v>
                </c:pt>
                <c:pt idx="3">
                  <c:v>1700</c:v>
                </c:pt>
              </c:numCache>
            </c:numRef>
          </c:val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?à vérifier2</c:v>
                </c:pt>
              </c:strCache>
            </c:strRef>
          </c:tx>
          <c:marker>
            <c:symbol val="none"/>
          </c:marker>
          <c:cat>
            <c:numRef>
              <c:f>Feuil1!$A$2:$A$6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Feuil1!$D$2:$D$6</c:f>
              <c:numCache>
                <c:formatCode>General</c:formatCode>
                <c:ptCount val="5"/>
                <c:pt idx="0">
                  <c:v>150</c:v>
                </c:pt>
                <c:pt idx="1">
                  <c:v>500</c:v>
                </c:pt>
                <c:pt idx="2">
                  <c:v>1000</c:v>
                </c:pt>
                <c:pt idx="3">
                  <c:v>1800</c:v>
                </c:pt>
                <c:pt idx="4">
                  <c:v>1000</c:v>
                </c:pt>
              </c:numCache>
            </c:numRef>
          </c:val>
        </c:ser>
        <c:marker val="1"/>
        <c:axId val="42220160"/>
        <c:axId val="42553344"/>
      </c:lineChart>
      <c:catAx>
        <c:axId val="42220160"/>
        <c:scaling>
          <c:orientation val="minMax"/>
        </c:scaling>
        <c:axPos val="b"/>
        <c:numFmt formatCode="General" sourceLinked="1"/>
        <c:tickLblPos val="nextTo"/>
        <c:crossAx val="42553344"/>
        <c:crosses val="autoZero"/>
        <c:auto val="1"/>
        <c:lblAlgn val="ctr"/>
        <c:lblOffset val="100"/>
      </c:catAx>
      <c:valAx>
        <c:axId val="42553344"/>
        <c:scaling>
          <c:orientation val="minMax"/>
        </c:scaling>
        <c:axPos val="l"/>
        <c:majorGridlines/>
        <c:numFmt formatCode="General" sourceLinked="1"/>
        <c:tickLblPos val="nextTo"/>
        <c:crossAx val="4222016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3.4805890227577005E-2"/>
          <c:y val="0.10317460317460321"/>
          <c:w val="0.77779105925012459"/>
          <c:h val="0.55701724784401951"/>
        </c:manualLayout>
      </c:layout>
      <c:lineChart>
        <c:grouping val="standard"/>
        <c:ser>
          <c:idx val="0"/>
          <c:order val="0"/>
          <c:tx>
            <c:strRef>
              <c:f>Feuil1!$B$1</c:f>
              <c:strCache>
                <c:ptCount val="1"/>
                <c:pt idx="0">
                  <c:v>ELISA</c:v>
                </c:pt>
              </c:strCache>
            </c:strRef>
          </c:tx>
          <c:marker>
            <c:symbol val="none"/>
          </c:marker>
          <c:cat>
            <c:strRef>
              <c:f>Feuil1!$A$2:$A$20</c:f>
              <c:strCache>
                <c:ptCount val="19"/>
                <c:pt idx="0">
                  <c:v>,</c:v>
                </c:pt>
                <c:pt idx="1">
                  <c:v>7j</c:v>
                </c:pt>
                <c:pt idx="2">
                  <c:v>,</c:v>
                </c:pt>
                <c:pt idx="3">
                  <c:v>,</c:v>
                </c:pt>
                <c:pt idx="4">
                  <c:v>,</c:v>
                </c:pt>
                <c:pt idx="5">
                  <c:v>,</c:v>
                </c:pt>
                <c:pt idx="6">
                  <c:v>3mois</c:v>
                </c:pt>
                <c:pt idx="7">
                  <c:v>,</c:v>
                </c:pt>
                <c:pt idx="8">
                  <c:v>,</c:v>
                </c:pt>
                <c:pt idx="9">
                  <c:v>,</c:v>
                </c:pt>
                <c:pt idx="10">
                  <c:v>,</c:v>
                </c:pt>
                <c:pt idx="11">
                  <c:v>,</c:v>
                </c:pt>
                <c:pt idx="12">
                  <c:v>,</c:v>
                </c:pt>
                <c:pt idx="13">
                  <c:v>,</c:v>
                </c:pt>
                <c:pt idx="14">
                  <c:v>,</c:v>
                </c:pt>
                <c:pt idx="15">
                  <c:v>,</c:v>
                </c:pt>
                <c:pt idx="16">
                  <c:v>,</c:v>
                </c:pt>
                <c:pt idx="17">
                  <c:v>1an</c:v>
                </c:pt>
                <c:pt idx="18">
                  <c:v>,</c:v>
                </c:pt>
              </c:strCache>
            </c:strRef>
          </c:cat>
          <c:val>
            <c:numRef>
              <c:f>Feuil1!$B$2:$B$20</c:f>
              <c:numCache>
                <c:formatCode>General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6.5</c:v>
                </c:pt>
                <c:pt idx="9">
                  <c:v>6.8</c:v>
                </c:pt>
                <c:pt idx="10">
                  <c:v>7</c:v>
                </c:pt>
                <c:pt idx="11">
                  <c:v>6.8</c:v>
                </c:pt>
                <c:pt idx="12">
                  <c:v>6.5</c:v>
                </c:pt>
                <c:pt idx="13">
                  <c:v>6</c:v>
                </c:pt>
                <c:pt idx="14">
                  <c:v>5</c:v>
                </c:pt>
                <c:pt idx="15">
                  <c:v>4</c:v>
                </c:pt>
                <c:pt idx="16">
                  <c:v>1</c:v>
                </c:pt>
                <c:pt idx="17">
                  <c:v>0</c:v>
                </c:pt>
                <c:pt idx="18">
                  <c:v>0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IFI</c:v>
                </c:pt>
              </c:strCache>
            </c:strRef>
          </c:tx>
          <c:marker>
            <c:symbol val="none"/>
          </c:marker>
          <c:cat>
            <c:strRef>
              <c:f>Feuil1!$A$2:$A$20</c:f>
              <c:strCache>
                <c:ptCount val="19"/>
                <c:pt idx="0">
                  <c:v>,</c:v>
                </c:pt>
                <c:pt idx="1">
                  <c:v>7j</c:v>
                </c:pt>
                <c:pt idx="2">
                  <c:v>,</c:v>
                </c:pt>
                <c:pt idx="3">
                  <c:v>,</c:v>
                </c:pt>
                <c:pt idx="4">
                  <c:v>,</c:v>
                </c:pt>
                <c:pt idx="5">
                  <c:v>,</c:v>
                </c:pt>
                <c:pt idx="6">
                  <c:v>3mois</c:v>
                </c:pt>
                <c:pt idx="7">
                  <c:v>,</c:v>
                </c:pt>
                <c:pt idx="8">
                  <c:v>,</c:v>
                </c:pt>
                <c:pt idx="9">
                  <c:v>,</c:v>
                </c:pt>
                <c:pt idx="10">
                  <c:v>,</c:v>
                </c:pt>
                <c:pt idx="11">
                  <c:v>,</c:v>
                </c:pt>
                <c:pt idx="12">
                  <c:v>,</c:v>
                </c:pt>
                <c:pt idx="13">
                  <c:v>,</c:v>
                </c:pt>
                <c:pt idx="14">
                  <c:v>,</c:v>
                </c:pt>
                <c:pt idx="15">
                  <c:v>,</c:v>
                </c:pt>
                <c:pt idx="16">
                  <c:v>,</c:v>
                </c:pt>
                <c:pt idx="17">
                  <c:v>1an</c:v>
                </c:pt>
                <c:pt idx="18">
                  <c:v>,</c:v>
                </c:pt>
              </c:strCache>
            </c:strRef>
          </c:cat>
          <c:val>
            <c:numRef>
              <c:f>Feuil1!$C$2:$C$20</c:f>
              <c:numCache>
                <c:formatCode>General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3</c:v>
                </c:pt>
                <c:pt idx="3">
                  <c:v>7</c:v>
                </c:pt>
                <c:pt idx="4">
                  <c:v>7</c:v>
                </c:pt>
                <c:pt idx="5">
                  <c:v>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val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ISAGA</c:v>
                </c:pt>
              </c:strCache>
            </c:strRef>
          </c:tx>
          <c:marker>
            <c:symbol val="none"/>
          </c:marker>
          <c:cat>
            <c:strRef>
              <c:f>Feuil1!$A$2:$A$20</c:f>
              <c:strCache>
                <c:ptCount val="19"/>
                <c:pt idx="0">
                  <c:v>,</c:v>
                </c:pt>
                <c:pt idx="1">
                  <c:v>7j</c:v>
                </c:pt>
                <c:pt idx="2">
                  <c:v>,</c:v>
                </c:pt>
                <c:pt idx="3">
                  <c:v>,</c:v>
                </c:pt>
                <c:pt idx="4">
                  <c:v>,</c:v>
                </c:pt>
                <c:pt idx="5">
                  <c:v>,</c:v>
                </c:pt>
                <c:pt idx="6">
                  <c:v>3mois</c:v>
                </c:pt>
                <c:pt idx="7">
                  <c:v>,</c:v>
                </c:pt>
                <c:pt idx="8">
                  <c:v>,</c:v>
                </c:pt>
                <c:pt idx="9">
                  <c:v>,</c:v>
                </c:pt>
                <c:pt idx="10">
                  <c:v>,</c:v>
                </c:pt>
                <c:pt idx="11">
                  <c:v>,</c:v>
                </c:pt>
                <c:pt idx="12">
                  <c:v>,</c:v>
                </c:pt>
                <c:pt idx="13">
                  <c:v>,</c:v>
                </c:pt>
                <c:pt idx="14">
                  <c:v>,</c:v>
                </c:pt>
                <c:pt idx="15">
                  <c:v>,</c:v>
                </c:pt>
                <c:pt idx="16">
                  <c:v>,</c:v>
                </c:pt>
                <c:pt idx="17">
                  <c:v>1an</c:v>
                </c:pt>
                <c:pt idx="18">
                  <c:v>,</c:v>
                </c:pt>
              </c:strCache>
            </c:strRef>
          </c:cat>
          <c:val>
            <c:numRef>
              <c:f>Feuil1!$D$2:$D$20</c:f>
              <c:numCache>
                <c:formatCode>General</c:formatCode>
                <c:ptCount val="19"/>
                <c:pt idx="0">
                  <c:v>0</c:v>
                </c:pt>
                <c:pt idx="1">
                  <c:v>8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  <c:pt idx="5">
                  <c:v>8</c:v>
                </c:pt>
                <c:pt idx="6">
                  <c:v>8</c:v>
                </c:pt>
                <c:pt idx="7">
                  <c:v>8</c:v>
                </c:pt>
                <c:pt idx="8">
                  <c:v>8</c:v>
                </c:pt>
                <c:pt idx="9">
                  <c:v>8</c:v>
                </c:pt>
                <c:pt idx="10">
                  <c:v>8</c:v>
                </c:pt>
                <c:pt idx="11">
                  <c:v>8</c:v>
                </c:pt>
                <c:pt idx="12">
                  <c:v>8</c:v>
                </c:pt>
                <c:pt idx="13">
                  <c:v>8</c:v>
                </c:pt>
                <c:pt idx="14">
                  <c:v>8</c:v>
                </c:pt>
                <c:pt idx="15">
                  <c:v>8</c:v>
                </c:pt>
                <c:pt idx="16">
                  <c:v>8</c:v>
                </c:pt>
                <c:pt idx="17">
                  <c:v>0</c:v>
                </c:pt>
                <c:pt idx="18">
                  <c:v>0</c:v>
                </c:pt>
              </c:numCache>
            </c:numRef>
          </c:val>
        </c:ser>
        <c:marker val="1"/>
        <c:axId val="79977088"/>
        <c:axId val="42164224"/>
      </c:lineChart>
      <c:catAx>
        <c:axId val="79977088"/>
        <c:scaling>
          <c:orientation val="minMax"/>
        </c:scaling>
        <c:axPos val="b"/>
        <c:tickLblPos val="nextTo"/>
        <c:crossAx val="42164224"/>
        <c:crosses val="autoZero"/>
        <c:auto val="1"/>
        <c:lblAlgn val="ctr"/>
        <c:lblOffset val="100"/>
      </c:catAx>
      <c:valAx>
        <c:axId val="42164224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799770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lineChart>
        <c:grouping val="standard"/>
        <c:ser>
          <c:idx val="0"/>
          <c:order val="0"/>
          <c:tx>
            <c:strRef>
              <c:f>Feuil1!$B$1</c:f>
              <c:strCache>
                <c:ptCount val="1"/>
                <c:pt idx="0">
                  <c:v>ELISA IgM</c:v>
                </c:pt>
              </c:strCache>
            </c:strRef>
          </c:tx>
          <c:marker>
            <c:symbol val="none"/>
          </c:marker>
          <c:cat>
            <c:strRef>
              <c:f>Feuil1!$A$2:$A$19</c:f>
              <c:strCache>
                <c:ptCount val="9"/>
                <c:pt idx="8">
                  <c:v>3mois</c:v>
                </c:pt>
              </c:strCache>
            </c:strRef>
          </c:cat>
          <c:val>
            <c:numRef>
              <c:f>Feuil1!$B$2:$B$19</c:f>
              <c:numCache>
                <c:formatCode>General</c:formatCode>
                <c:ptCount val="18"/>
                <c:pt idx="0">
                  <c:v>0</c:v>
                </c:pt>
                <c:pt idx="1">
                  <c:v>4</c:v>
                </c:pt>
                <c:pt idx="2">
                  <c:v>5</c:v>
                </c:pt>
                <c:pt idx="3">
                  <c:v>5.2</c:v>
                </c:pt>
                <c:pt idx="4">
                  <c:v>5.3</c:v>
                </c:pt>
                <c:pt idx="5">
                  <c:v>5.2</c:v>
                </c:pt>
                <c:pt idx="6">
                  <c:v>5</c:v>
                </c:pt>
                <c:pt idx="7">
                  <c:v>4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IFI IgM</c:v>
                </c:pt>
              </c:strCache>
            </c:strRef>
          </c:tx>
          <c:marker>
            <c:symbol val="none"/>
          </c:marker>
          <c:cat>
            <c:strRef>
              <c:f>Feuil1!$A$2:$A$19</c:f>
              <c:strCache>
                <c:ptCount val="9"/>
                <c:pt idx="8">
                  <c:v>3mois</c:v>
                </c:pt>
              </c:strCache>
            </c:strRef>
          </c:cat>
          <c:val>
            <c:numRef>
              <c:f>Feuil1!$C$2:$C$19</c:f>
              <c:numCache>
                <c:formatCode>General</c:formatCode>
                <c:ptCount val="18"/>
                <c:pt idx="0">
                  <c:v>0</c:v>
                </c:pt>
                <c:pt idx="1">
                  <c:v>4</c:v>
                </c:pt>
                <c:pt idx="2">
                  <c:v>5</c:v>
                </c:pt>
                <c:pt idx="3">
                  <c:v>5.2</c:v>
                </c:pt>
                <c:pt idx="4">
                  <c:v>5.3</c:v>
                </c:pt>
                <c:pt idx="5">
                  <c:v>5.0999999999999996</c:v>
                </c:pt>
                <c:pt idx="6">
                  <c:v>4.5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</c:numCache>
            </c:numRef>
          </c:val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ELISA IgG</c:v>
                </c:pt>
              </c:strCache>
            </c:strRef>
          </c:tx>
          <c:marker>
            <c:symbol val="none"/>
          </c:marker>
          <c:cat>
            <c:strRef>
              <c:f>Feuil1!$A$2:$A$19</c:f>
              <c:strCache>
                <c:ptCount val="9"/>
                <c:pt idx="8">
                  <c:v>3mois</c:v>
                </c:pt>
              </c:strCache>
            </c:strRef>
          </c:cat>
          <c:val>
            <c:numRef>
              <c:f>Feuil1!$D$2:$D$19</c:f>
              <c:numCache>
                <c:formatCode>General</c:formatCode>
                <c:ptCount val="18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5.0999999999999996</c:v>
                </c:pt>
                <c:pt idx="12">
                  <c:v>5.2</c:v>
                </c:pt>
                <c:pt idx="13">
                  <c:v>5.3</c:v>
                </c:pt>
                <c:pt idx="14">
                  <c:v>5.2</c:v>
                </c:pt>
                <c:pt idx="15">
                  <c:v>4</c:v>
                </c:pt>
                <c:pt idx="16">
                  <c:v>3</c:v>
                </c:pt>
                <c:pt idx="17">
                  <c:v>2.75</c:v>
                </c:pt>
              </c:numCache>
            </c:numRef>
          </c:val>
        </c:ser>
        <c:ser>
          <c:idx val="3"/>
          <c:order val="3"/>
          <c:tx>
            <c:strRef>
              <c:f>Feuil1!$E$1</c:f>
              <c:strCache>
                <c:ptCount val="1"/>
                <c:pt idx="0">
                  <c:v>IFI IgG</c:v>
                </c:pt>
              </c:strCache>
            </c:strRef>
          </c:tx>
          <c:marker>
            <c:symbol val="none"/>
          </c:marker>
          <c:cat>
            <c:strRef>
              <c:f>Feuil1!$A$2:$A$19</c:f>
              <c:strCache>
                <c:ptCount val="9"/>
                <c:pt idx="8">
                  <c:v>3mois</c:v>
                </c:pt>
              </c:strCache>
            </c:strRef>
          </c:cat>
          <c:val>
            <c:numRef>
              <c:f>Feuil1!$E$2:$E$19</c:f>
              <c:numCache>
                <c:formatCode>General</c:formatCode>
                <c:ptCount val="18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5.3</c:v>
                </c:pt>
                <c:pt idx="4">
                  <c:v>5.3</c:v>
                </c:pt>
                <c:pt idx="5">
                  <c:v>5.3</c:v>
                </c:pt>
                <c:pt idx="6">
                  <c:v>5.3</c:v>
                </c:pt>
                <c:pt idx="7">
                  <c:v>5.3</c:v>
                </c:pt>
                <c:pt idx="8">
                  <c:v>5.3</c:v>
                </c:pt>
                <c:pt idx="9">
                  <c:v>5.3</c:v>
                </c:pt>
                <c:pt idx="10">
                  <c:v>5.3</c:v>
                </c:pt>
                <c:pt idx="11">
                  <c:v>5.3</c:v>
                </c:pt>
                <c:pt idx="12">
                  <c:v>4</c:v>
                </c:pt>
                <c:pt idx="13">
                  <c:v>3</c:v>
                </c:pt>
                <c:pt idx="14">
                  <c:v>2</c:v>
                </c:pt>
                <c:pt idx="15">
                  <c:v>1</c:v>
                </c:pt>
                <c:pt idx="16">
                  <c:v>0.75000000000000056</c:v>
                </c:pt>
                <c:pt idx="17">
                  <c:v>0.5</c:v>
                </c:pt>
              </c:numCache>
            </c:numRef>
          </c:val>
        </c:ser>
        <c:ser>
          <c:idx val="4"/>
          <c:order val="4"/>
          <c:tx>
            <c:strRef>
              <c:f>Feuil1!$F$1</c:f>
              <c:strCache>
                <c:ptCount val="1"/>
                <c:pt idx="0">
                  <c:v>IgM résiduels</c:v>
                </c:pt>
              </c:strCache>
            </c:strRef>
          </c:tx>
          <c:marker>
            <c:symbol val="none"/>
          </c:marker>
          <c:cat>
            <c:strRef>
              <c:f>Feuil1!$A$2:$A$19</c:f>
              <c:strCache>
                <c:ptCount val="9"/>
                <c:pt idx="8">
                  <c:v>3mois</c:v>
                </c:pt>
              </c:strCache>
            </c:strRef>
          </c:cat>
          <c:val>
            <c:numRef>
              <c:f>Feuil1!$F$2:$F$19</c:f>
              <c:numCache>
                <c:formatCode>General</c:formatCode>
                <c:ptCount val="18"/>
                <c:pt idx="0">
                  <c:v>0</c:v>
                </c:pt>
                <c:pt idx="1">
                  <c:v>4</c:v>
                </c:pt>
                <c:pt idx="2">
                  <c:v>5</c:v>
                </c:pt>
                <c:pt idx="3">
                  <c:v>5.2</c:v>
                </c:pt>
                <c:pt idx="4">
                  <c:v>5.3</c:v>
                </c:pt>
                <c:pt idx="5">
                  <c:v>5.3</c:v>
                </c:pt>
                <c:pt idx="6">
                  <c:v>5.2</c:v>
                </c:pt>
                <c:pt idx="7">
                  <c:v>5.0999999999999996</c:v>
                </c:pt>
                <c:pt idx="8">
                  <c:v>5</c:v>
                </c:pt>
                <c:pt idx="9">
                  <c:v>4.5</c:v>
                </c:pt>
                <c:pt idx="10">
                  <c:v>4</c:v>
                </c:pt>
                <c:pt idx="11">
                  <c:v>3.5</c:v>
                </c:pt>
                <c:pt idx="12">
                  <c:v>3</c:v>
                </c:pt>
                <c:pt idx="13">
                  <c:v>2.5</c:v>
                </c:pt>
                <c:pt idx="14">
                  <c:v>2</c:v>
                </c:pt>
                <c:pt idx="15">
                  <c:v>1.5</c:v>
                </c:pt>
                <c:pt idx="16">
                  <c:v>1</c:v>
                </c:pt>
                <c:pt idx="17">
                  <c:v>0.75000000000000056</c:v>
                </c:pt>
              </c:numCache>
            </c:numRef>
          </c:val>
        </c:ser>
        <c:marker val="1"/>
        <c:axId val="40679680"/>
        <c:axId val="41861120"/>
      </c:lineChart>
      <c:catAx>
        <c:axId val="40679680"/>
        <c:scaling>
          <c:orientation val="minMax"/>
        </c:scaling>
        <c:axPos val="b"/>
        <c:numFmt formatCode="General" sourceLinked="1"/>
        <c:tickLblPos val="nextTo"/>
        <c:crossAx val="41861120"/>
        <c:crosses val="autoZero"/>
        <c:auto val="1"/>
        <c:lblAlgn val="ctr"/>
        <c:lblOffset val="100"/>
      </c:catAx>
      <c:valAx>
        <c:axId val="41861120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406796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B4321-C7BE-4D83-8A3C-868C05DE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1074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32</cp:revision>
  <dcterms:created xsi:type="dcterms:W3CDTF">2017-03-07T22:51:00Z</dcterms:created>
  <dcterms:modified xsi:type="dcterms:W3CDTF">2017-03-13T14:15:00Z</dcterms:modified>
</cp:coreProperties>
</file>